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7403" w14:textId="351CE620" w:rsidR="005C243D" w:rsidRPr="00662DCB" w:rsidRDefault="005E55E0">
      <w:pPr>
        <w:rPr>
          <w:u w:val="single"/>
        </w:rPr>
      </w:pPr>
      <w:r w:rsidRPr="00662DCB">
        <w:rPr>
          <w:b/>
          <w:bCs/>
          <w:noProof/>
          <w:u w:val="single"/>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662DCB">
        <w:rPr>
          <w:b/>
          <w:bCs/>
          <w:u w:val="single"/>
        </w:rPr>
        <w:t>Math Activity</w:t>
      </w:r>
      <w:r w:rsidR="004939EE" w:rsidRPr="00662DCB">
        <w:rPr>
          <w:b/>
          <w:bCs/>
          <w:u w:val="single"/>
        </w:rPr>
        <w:t xml:space="preserve">     </w:t>
      </w:r>
      <w:r w:rsidR="004939EE" w:rsidRPr="00662DCB">
        <w:rPr>
          <w:u w:val="single"/>
        </w:rPr>
        <w:t>One Pager Station Sheet</w:t>
      </w:r>
    </w:p>
    <w:p w14:paraId="7F3D4D11" w14:textId="3ED0271E" w:rsidR="005E55E0" w:rsidRDefault="005E55E0">
      <w:pPr>
        <w:rPr>
          <w:b/>
          <w:bCs/>
        </w:rPr>
      </w:pPr>
    </w:p>
    <w:p w14:paraId="585EA49C" w14:textId="77777777" w:rsidR="005E55E0" w:rsidRPr="005E55E0" w:rsidRDefault="005E55E0">
      <w:pPr>
        <w:rPr>
          <w:b/>
          <w:bCs/>
        </w:rPr>
      </w:pPr>
    </w:p>
    <w:p w14:paraId="052E9C1B" w14:textId="453918B2" w:rsidR="005E55E0" w:rsidRPr="004D68C7" w:rsidRDefault="005E55E0">
      <w:pPr>
        <w:rPr>
          <w:rFonts w:ascii="Ink Free" w:hAnsi="Ink Free"/>
          <w:b/>
          <w:bCs/>
          <w:color w:val="FF0000"/>
        </w:rPr>
      </w:pPr>
      <w:r w:rsidRPr="004D68C7">
        <w:rPr>
          <w:b/>
          <w:bCs/>
          <w:noProof/>
          <w:color w:val="FF0000"/>
        </w:rPr>
        <mc:AlternateContent>
          <mc:Choice Requires="wps">
            <w:drawing>
              <wp:anchor distT="0" distB="0" distL="114300" distR="114300" simplePos="0" relativeHeight="251659264" behindDoc="0" locked="0" layoutInCell="1" allowOverlap="1" wp14:anchorId="70B2F44D" wp14:editId="383C7E90">
                <wp:simplePos x="0" y="0"/>
                <wp:positionH relativeFrom="column">
                  <wp:posOffset>913636</wp:posOffset>
                </wp:positionH>
                <wp:positionV relativeFrom="paragraph">
                  <wp:posOffset>163195</wp:posOffset>
                </wp:positionV>
                <wp:extent cx="44043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440436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51C9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95pt,12.85pt" to="418.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" strokecolor="#4472c4 [3204]" strokeweight=".5pt">
                <v:stroke joinstyle="miter"/>
              </v:line>
            </w:pict>
          </mc:Fallback>
        </mc:AlternateContent>
      </w:r>
      <w:r w:rsidR="00CD08D0">
        <w:rPr>
          <w:b/>
          <w:bCs/>
          <w:noProof/>
          <w:color w:val="FF0000"/>
        </w:rPr>
        <w:t>Model and Capture</w:t>
      </w:r>
    </w:p>
    <w:p w14:paraId="48ADDF53" w14:textId="728B7523" w:rsidR="005E55E0" w:rsidRDefault="005E55E0">
      <w:r>
        <w:t>(Title of the Activity/Game)</w:t>
      </w:r>
    </w:p>
    <w:p w14:paraId="12BA0126" w14:textId="55B69FF5" w:rsidR="005E55E0" w:rsidRDefault="005E55E0"/>
    <w:p w14:paraId="55C1EDAB" w14:textId="574F0836" w:rsidR="005E55E0" w:rsidRDefault="00071186">
      <w:r w:rsidRPr="00662DCB">
        <w:rPr>
          <w:b/>
          <w:bCs/>
        </w:rPr>
        <w:t>Grade Level</w:t>
      </w:r>
      <w:r w:rsidR="004D68C7">
        <w:t xml:space="preserve"> </w:t>
      </w:r>
      <w:r w:rsidR="00662DCB">
        <w:t xml:space="preserve">  </w:t>
      </w:r>
      <w:r w:rsidR="00CD08D0">
        <w:t>Any</w:t>
      </w:r>
    </w:p>
    <w:p w14:paraId="417194EF" w14:textId="77A06D7C" w:rsidR="005E55E0" w:rsidRPr="00CD08D0" w:rsidRDefault="005E55E0">
      <w:pPr>
        <w:rPr>
          <w:b/>
          <w:bCs/>
          <w:i/>
          <w:iCs/>
        </w:rPr>
      </w:pPr>
      <w:r>
        <w:t xml:space="preserve">Topic/Math Concept </w:t>
      </w:r>
      <w:r w:rsidR="004D68C7">
        <w:t xml:space="preserve">  </w:t>
      </w:r>
      <w:r w:rsidR="00CD08D0">
        <w:t xml:space="preserve">Any outcome that requires students to model </w:t>
      </w:r>
      <w:r w:rsidR="00CD08D0" w:rsidRPr="00CD08D0">
        <w:rPr>
          <w:b/>
          <w:bCs/>
          <w:i/>
          <w:iCs/>
        </w:rPr>
        <w:t>concretely and pictorially</w:t>
      </w:r>
    </w:p>
    <w:p w14:paraId="72577EF3" w14:textId="69DFCB22" w:rsidR="004D68C7" w:rsidRPr="004D68C7" w:rsidRDefault="005E55E0" w:rsidP="00D023B5">
      <w:pPr>
        <w:rPr>
          <w:rFonts w:ascii="Ink Free" w:hAnsi="Ink Free"/>
          <w:b/>
          <w:bCs/>
          <w:color w:val="FF0000"/>
        </w:rPr>
      </w:pPr>
      <w:r>
        <w:t>Outcome(</w:t>
      </w:r>
      <w:proofErr w:type="gramStart"/>
      <w:r>
        <w:t>s)</w:t>
      </w:r>
      <w:r w:rsidR="004D68C7">
        <w:t xml:space="preserve">  </w:t>
      </w:r>
      <w:r w:rsidR="00662DCB" w:rsidRPr="00CD08D0">
        <w:t>N</w:t>
      </w:r>
      <w:proofErr w:type="gramEnd"/>
      <w:r w:rsidR="00CD08D0" w:rsidRPr="00CD08D0">
        <w:t xml:space="preserve"> 4.1</w:t>
      </w:r>
      <w:r w:rsidR="00CD08D0">
        <w:t>, N 4.7, N 5.5,N 5.6, SS5.2, N 6.2, N 6.4, N 6.5, N 6.6, N 6.7, N 6.8, N 7.5, N 8.2, N 8.3, N 8.4, N  8.5, P 8.1, P. 8.2,SS 8.1, SS 8.3, SP 8.2, P 9.4, and many more</w:t>
      </w:r>
    </w:p>
    <w:p w14:paraId="7115CE5A" w14:textId="6C9A3FB7" w:rsidR="005E55E0" w:rsidRDefault="005E55E0"/>
    <w:p w14:paraId="748B3468" w14:textId="77777777" w:rsidR="005E55E0" w:rsidRDefault="005E55E0"/>
    <w:p w14:paraId="749F70AE" w14:textId="355525BA" w:rsidR="004D68C7" w:rsidRPr="00CD08D0" w:rsidRDefault="005E55E0" w:rsidP="00D023B5">
      <w:r w:rsidRPr="00CD08D0">
        <w:rPr>
          <w:b/>
          <w:bCs/>
        </w:rPr>
        <w:t xml:space="preserve">Materials </w:t>
      </w:r>
      <w:proofErr w:type="gramStart"/>
      <w:r w:rsidRPr="00CD08D0">
        <w:rPr>
          <w:b/>
          <w:bCs/>
        </w:rPr>
        <w:t>Required</w:t>
      </w:r>
      <w:r w:rsidR="004D68C7" w:rsidRPr="00CD08D0">
        <w:rPr>
          <w:b/>
          <w:bCs/>
        </w:rPr>
        <w:t xml:space="preserve">  </w:t>
      </w:r>
      <w:r w:rsidR="00CD08D0">
        <w:t>A</w:t>
      </w:r>
      <w:proofErr w:type="gramEnd"/>
      <w:r w:rsidR="00CD08D0">
        <w:t xml:space="preserve"> digital capture device:  Phone, old digital camera, </w:t>
      </w:r>
      <w:proofErr w:type="spellStart"/>
      <w:r w:rsidR="00CD08D0">
        <w:t>Ipad</w:t>
      </w:r>
      <w:proofErr w:type="spellEnd"/>
      <w:r w:rsidR="00CD08D0">
        <w:t xml:space="preserve">, </w:t>
      </w:r>
      <w:proofErr w:type="spellStart"/>
      <w:r w:rsidR="00CD08D0">
        <w:t>chromebook</w:t>
      </w:r>
      <w:proofErr w:type="spellEnd"/>
      <w:r w:rsidR="00CD08D0">
        <w:t xml:space="preserve">, </w:t>
      </w:r>
      <w:proofErr w:type="spellStart"/>
      <w:r w:rsidR="00CD08D0">
        <w:t>chrometab</w:t>
      </w:r>
      <w:proofErr w:type="spellEnd"/>
      <w:r w:rsidR="00CD08D0">
        <w:t xml:space="preserve">, </w:t>
      </w:r>
      <w:proofErr w:type="spellStart"/>
      <w:r w:rsidR="00CD08D0">
        <w:t>etc</w:t>
      </w:r>
      <w:proofErr w:type="spellEnd"/>
      <w:r w:rsidR="00CD08D0">
        <w:t xml:space="preserve">  and digital files to send to. Can use blogs, Flipgrid, </w:t>
      </w:r>
      <w:proofErr w:type="spellStart"/>
      <w:r w:rsidR="00CD08D0">
        <w:t>SeeSaw</w:t>
      </w:r>
      <w:proofErr w:type="spellEnd"/>
      <w:r w:rsidR="00CD08D0">
        <w:t xml:space="preserve">, etc.  Or just upload to a google file or email.  </w:t>
      </w:r>
    </w:p>
    <w:p w14:paraId="583AF9FC" w14:textId="77777777" w:rsidR="00662DCB" w:rsidRDefault="00662DCB" w:rsidP="00D023B5"/>
    <w:p w14:paraId="437FA005" w14:textId="4980CC77" w:rsidR="005E55E0" w:rsidRDefault="005E55E0"/>
    <w:p w14:paraId="0D60455A" w14:textId="415143A5" w:rsidR="005E55E0" w:rsidRDefault="005E55E0"/>
    <w:p w14:paraId="17BC647B" w14:textId="7382C4B1" w:rsidR="005E55E0" w:rsidRDefault="005E55E0"/>
    <w:p w14:paraId="29136070" w14:textId="26A320FD" w:rsidR="005E55E0" w:rsidRDefault="005E55E0">
      <w:r>
        <w:t xml:space="preserve">Instructions </w:t>
      </w:r>
    </w:p>
    <w:p w14:paraId="54AF5D5B" w14:textId="72B86D6D" w:rsidR="005E55E0" w:rsidRDefault="00CD08D0">
      <w:r>
        <w:t>Leave instructions at station. Always have kids take photos/videos with their names on display somewhere, in case you are uploading to a common folder.</w:t>
      </w:r>
    </w:p>
    <w:p w14:paraId="31720780" w14:textId="018CCA48" w:rsidR="005E55E0" w:rsidRDefault="005E55E0"/>
    <w:p w14:paraId="7FD3A2F1" w14:textId="443A0618" w:rsidR="005E55E0" w:rsidRDefault="005E55E0">
      <w:r w:rsidRPr="00CD08D0">
        <w:rPr>
          <w:b/>
          <w:bCs/>
        </w:rPr>
        <w:t>I love this because</w:t>
      </w:r>
      <w:r w:rsidR="002C312B">
        <w:t xml:space="preserve">:  </w:t>
      </w:r>
      <w:r w:rsidR="00D5768C">
        <w:t xml:space="preserve">It’s a </w:t>
      </w:r>
      <w:r w:rsidR="00CD08D0">
        <w:t xml:space="preserve">great way to help us triangulate assessment evidence.  ALL the outcomes listed above have a “concretely, pictorially, or symbolic” component, or a reference to modeling. Many of our outcomes start with “Demonstrate an understanding of…”. Our assessment is very “product” heavy. How do we incorporate assessing physical models?  Or verbal explanations?  Photo and video capture can help. We know that kids MUST explain their reasoning. </w:t>
      </w:r>
      <w:r w:rsidR="00377CFC">
        <w:t>Using video capture provides an opportunity. This is also an efficient way to build a digital portfolio to be used to highlight student learning during student-led conferences.</w:t>
      </w:r>
    </w:p>
    <w:p w14:paraId="0076A840" w14:textId="28DA2787" w:rsidR="005E52B8" w:rsidRDefault="005E52B8"/>
    <w:p w14:paraId="114CD14A" w14:textId="541360AA" w:rsidR="005E52B8" w:rsidRDefault="005E52B8"/>
    <w:p w14:paraId="1B39667A" w14:textId="42332EDD" w:rsidR="005E55E0" w:rsidRPr="002C312B" w:rsidRDefault="005E55E0">
      <w:pPr>
        <w:rPr>
          <w:rFonts w:ascii="Ink Free" w:hAnsi="Ink Free"/>
          <w:b/>
          <w:bCs/>
          <w:color w:val="FF0000"/>
        </w:rPr>
      </w:pPr>
      <w:r>
        <w:t>Source</w:t>
      </w:r>
      <w:r w:rsidR="00377CFC">
        <w:t xml:space="preserve">:  Your imagination! </w:t>
      </w:r>
      <w:r w:rsidR="002C312B">
        <w:t xml:space="preserve">  </w:t>
      </w:r>
    </w:p>
    <w:p w14:paraId="4E175841" w14:textId="4FF6F01E" w:rsidR="005E55E0" w:rsidRDefault="005E55E0"/>
    <w:p w14:paraId="0181E163" w14:textId="7886AA1D" w:rsidR="005E55E0" w:rsidRDefault="005E55E0"/>
    <w:p w14:paraId="4A23FC3C" w14:textId="51C37A98" w:rsidR="002C312B" w:rsidRDefault="005E55E0">
      <w:r w:rsidRPr="0031492C">
        <w:rPr>
          <w:color w:val="000000" w:themeColor="text1"/>
        </w:rPr>
        <w:t>Contributor and Email</w:t>
      </w:r>
      <w:r w:rsidR="002C312B" w:rsidRPr="0031492C">
        <w:rPr>
          <w:rFonts w:ascii="Ink Free" w:hAnsi="Ink Free"/>
          <w:b/>
          <w:bCs/>
          <w:color w:val="000000" w:themeColor="text1"/>
        </w:rPr>
        <w:t xml:space="preserve">  </w:t>
      </w:r>
      <w:r w:rsidR="00377CFC">
        <w:rPr>
          <w:rFonts w:ascii="Ink Free" w:hAnsi="Ink Free"/>
          <w:b/>
          <w:bCs/>
          <w:color w:val="000000" w:themeColor="text1"/>
        </w:rPr>
        <w:t>Susan.barton@cttcs.ca</w:t>
      </w:r>
    </w:p>
    <w:sectPr w:rsidR="002C31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497958">
    <w:abstractNumId w:val="0"/>
  </w:num>
  <w:num w:numId="2" w16cid:durableId="124160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2C312B"/>
    <w:rsid w:val="0031492C"/>
    <w:rsid w:val="00377CFC"/>
    <w:rsid w:val="003A0EB1"/>
    <w:rsid w:val="004939EE"/>
    <w:rsid w:val="004D68C7"/>
    <w:rsid w:val="004D76F3"/>
    <w:rsid w:val="00562500"/>
    <w:rsid w:val="005C243D"/>
    <w:rsid w:val="005E52B8"/>
    <w:rsid w:val="005E55E0"/>
    <w:rsid w:val="00662DCB"/>
    <w:rsid w:val="008236F3"/>
    <w:rsid w:val="00984379"/>
    <w:rsid w:val="00CD08D0"/>
    <w:rsid w:val="00D00CCB"/>
    <w:rsid w:val="00D023B5"/>
    <w:rsid w:val="00D5768C"/>
    <w:rsid w:val="00E267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8FD7A889-A07E-4640-A104-FE206599DBF7}"/>
</file>

<file path=customXml/itemProps2.xml><?xml version="1.0" encoding="utf-8"?>
<ds:datastoreItem xmlns:ds="http://schemas.openxmlformats.org/officeDocument/2006/customXml" ds:itemID="{F672E7FD-FFE8-46F9-8E2E-CCE9437F4164}"/>
</file>

<file path=customXml/itemProps3.xml><?xml version="1.0" encoding="utf-8"?>
<ds:datastoreItem xmlns:ds="http://schemas.openxmlformats.org/officeDocument/2006/customXml" ds:itemID="{9B41668A-EBC4-4283-9B6B-8FB8D2EEE2A3}"/>
</file>

<file path=docProps/app.xml><?xml version="1.0" encoding="utf-8"?>
<Properties xmlns="http://schemas.openxmlformats.org/officeDocument/2006/extended-properties" xmlns:vt="http://schemas.openxmlformats.org/officeDocument/2006/docPropsVTypes">
  <Template>Normal.dotm</Template>
  <TotalTime>14</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3</cp:revision>
  <cp:lastPrinted>2022-09-22T16:31:00Z</cp:lastPrinted>
  <dcterms:created xsi:type="dcterms:W3CDTF">2022-10-06T21:35:00Z</dcterms:created>
  <dcterms:modified xsi:type="dcterms:W3CDTF">2022-10-06T21:50:00Z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