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3127"/>
        <w:gridCol w:w="754"/>
        <w:gridCol w:w="2334"/>
        <w:gridCol w:w="2312"/>
        <w:gridCol w:w="2324"/>
        <w:gridCol w:w="2487"/>
      </w:tblGrid>
      <w:tr w:rsidR="00367964" w:rsidRPr="003E6A9B" w:rsidTr="00172270">
        <w:trPr>
          <w:tblHeader/>
        </w:trPr>
        <w:tc>
          <w:tcPr>
            <w:tcW w:w="13338" w:type="dxa"/>
            <w:gridSpan w:val="6"/>
            <w:shd w:val="clear" w:color="auto" w:fill="800000"/>
          </w:tcPr>
          <w:p w:rsidR="00020D6A" w:rsidRPr="0040472A" w:rsidRDefault="00E03CF6" w:rsidP="001B1359">
            <w:pPr>
              <w:ind w:left="90" w:hanging="90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Mathématiques 6</w:t>
            </w:r>
            <w:r w:rsidR="0040472A" w:rsidRPr="0040472A">
              <w:rPr>
                <w:b/>
                <w:sz w:val="32"/>
                <w:szCs w:val="32"/>
                <w:vertAlign w:val="superscript"/>
              </w:rPr>
              <w:t>e</w:t>
            </w:r>
            <w:r w:rsidR="0040472A" w:rsidRPr="0040472A">
              <w:rPr>
                <w:b/>
                <w:sz w:val="32"/>
                <w:szCs w:val="32"/>
              </w:rPr>
              <w:t xml:space="preserve"> année</w:t>
            </w:r>
          </w:p>
          <w:p w:rsidR="00367964" w:rsidRPr="0040472A" w:rsidRDefault="001A15F6" w:rsidP="00366153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b/>
                <w:sz w:val="32"/>
                <w:szCs w:val="32"/>
              </w:rPr>
              <w:t>Forme et espace (FE</w:t>
            </w:r>
            <w:r w:rsidR="00F55D05" w:rsidRPr="0040472A">
              <w:rPr>
                <w:b/>
                <w:sz w:val="32"/>
                <w:szCs w:val="32"/>
              </w:rPr>
              <w:t>)</w:t>
            </w:r>
          </w:p>
        </w:tc>
      </w:tr>
      <w:tr w:rsidR="003F4E17" w:rsidRPr="0040472A" w:rsidTr="006078CB">
        <w:trPr>
          <w:trHeight w:val="1619"/>
          <w:tblHeader/>
        </w:trPr>
        <w:tc>
          <w:tcPr>
            <w:tcW w:w="3881" w:type="dxa"/>
            <w:gridSpan w:val="2"/>
            <w:vAlign w:val="center"/>
          </w:tcPr>
          <w:p w:rsidR="0040472A" w:rsidRPr="00EB40BB" w:rsidRDefault="0040472A" w:rsidP="00803AF4">
            <w:pPr>
              <w:jc w:val="center"/>
              <w:rPr>
                <w:b/>
                <w:sz w:val="24"/>
                <w:szCs w:val="24"/>
                <w:lang w:val="en-CA"/>
              </w:rPr>
            </w:pPr>
            <w:proofErr w:type="spellStart"/>
            <w:r>
              <w:rPr>
                <w:b/>
                <w:sz w:val="24"/>
                <w:szCs w:val="24"/>
                <w:lang w:val="en-CA"/>
              </w:rPr>
              <w:t>Résultat</w:t>
            </w:r>
            <w:proofErr w:type="spellEnd"/>
            <w:r>
              <w:rPr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CA"/>
              </w:rPr>
              <w:t>d’apprentissage</w:t>
            </w:r>
            <w:proofErr w:type="spellEnd"/>
          </w:p>
        </w:tc>
        <w:tc>
          <w:tcPr>
            <w:tcW w:w="2334" w:type="dxa"/>
            <w:shd w:val="clear" w:color="auto" w:fill="F2DBDB" w:themeFill="accent2" w:themeFillTint="33"/>
          </w:tcPr>
          <w:p w:rsidR="0040472A" w:rsidRDefault="0040472A" w:rsidP="0029721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 Peu d’éléments de preuve</w:t>
            </w:r>
          </w:p>
          <w:p w:rsidR="0040472A" w:rsidRPr="00E109E4" w:rsidRDefault="0040472A" w:rsidP="00297213">
            <w:pPr>
              <w:rPr>
                <w:b/>
                <w:sz w:val="18"/>
                <w:szCs w:val="18"/>
              </w:rPr>
            </w:pPr>
          </w:p>
          <w:p w:rsidR="0040472A" w:rsidRPr="00E109E4" w:rsidRDefault="0040472A" w:rsidP="00297213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12" w:type="dxa"/>
            <w:shd w:val="clear" w:color="auto" w:fill="F2DBDB" w:themeFill="accent2" w:themeFillTint="33"/>
          </w:tcPr>
          <w:p w:rsidR="0040472A" w:rsidRPr="00E109E4" w:rsidRDefault="0040472A" w:rsidP="0029721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:rsidR="0040472A" w:rsidRPr="00E109E4" w:rsidRDefault="0040472A" w:rsidP="00297213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 w:rsidRPr="00E109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4" w:type="dxa"/>
            <w:shd w:val="clear" w:color="auto" w:fill="F2DBDB" w:themeFill="accent2" w:themeFillTint="33"/>
          </w:tcPr>
          <w:p w:rsidR="0040472A" w:rsidRPr="00E109E4" w:rsidRDefault="0040472A" w:rsidP="0029721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:rsidR="0040472A" w:rsidRPr="00E109E4" w:rsidRDefault="0040472A" w:rsidP="00297213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87" w:type="dxa"/>
            <w:shd w:val="clear" w:color="auto" w:fill="F2DBDB" w:themeFill="accent2" w:themeFillTint="33"/>
          </w:tcPr>
          <w:p w:rsidR="0040472A" w:rsidRPr="00E109E4" w:rsidRDefault="0040472A" w:rsidP="0029721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40472A" w:rsidRPr="00E109E4" w:rsidRDefault="0040472A" w:rsidP="00297213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D03AC3" w:rsidRPr="0016727A" w:rsidTr="00667734">
        <w:trPr>
          <w:trHeight w:val="1286"/>
        </w:trPr>
        <w:tc>
          <w:tcPr>
            <w:tcW w:w="3878" w:type="dxa"/>
            <w:gridSpan w:val="2"/>
            <w:vMerge w:val="restart"/>
          </w:tcPr>
          <w:p w:rsidR="001A15F6" w:rsidRPr="005A5725" w:rsidRDefault="001A15F6" w:rsidP="001A15F6">
            <w:pPr>
              <w:pStyle w:val="heading"/>
              <w:shd w:val="clear" w:color="auto" w:fill="FFFFFF"/>
              <w:spacing w:after="300"/>
              <w:textAlignment w:val="top"/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5A5725">
              <w:rPr>
                <w:rFonts w:asciiTheme="minorHAnsi" w:hAnsiTheme="minorHAnsi"/>
                <w:sz w:val="24"/>
                <w:szCs w:val="24"/>
                <w:lang w:val="fr-CA"/>
              </w:rPr>
              <w:t>6FE.1</w:t>
            </w:r>
          </w:p>
          <w:p w:rsidR="001A15F6" w:rsidRPr="005A5725" w:rsidRDefault="001A15F6" w:rsidP="001A15F6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</w:rPr>
            </w:pPr>
            <w:r w:rsidRPr="005A5725">
              <w:rPr>
                <w:b/>
                <w:bCs/>
                <w:sz w:val="24"/>
                <w:szCs w:val="24"/>
              </w:rPr>
              <w:t xml:space="preserve">Démontrer une compréhension de la notion d’angle, y compris : </w:t>
            </w:r>
          </w:p>
          <w:p w:rsidR="001A15F6" w:rsidRPr="005A5725" w:rsidRDefault="001A15F6" w:rsidP="001B1359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ind w:left="240" w:hanging="150"/>
              <w:textAlignment w:val="top"/>
              <w:rPr>
                <w:b/>
                <w:bCs/>
                <w:color w:val="333333"/>
                <w:sz w:val="24"/>
                <w:szCs w:val="24"/>
                <w:lang w:val="en"/>
              </w:rPr>
            </w:pPr>
            <w:r w:rsidRPr="005A5725">
              <w:rPr>
                <w:b/>
                <w:bCs/>
                <w:color w:val="333333"/>
                <w:sz w:val="24"/>
                <w:szCs w:val="24"/>
                <w:lang w:val="en"/>
              </w:rPr>
              <w:t xml:space="preserve">identifier; </w:t>
            </w:r>
          </w:p>
          <w:p w:rsidR="001A15F6" w:rsidRPr="005A5725" w:rsidRDefault="001A15F6" w:rsidP="001B1359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ind w:left="240" w:hanging="150"/>
              <w:textAlignment w:val="top"/>
              <w:rPr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r w:rsidRPr="005A5725">
              <w:rPr>
                <w:b/>
                <w:bCs/>
                <w:color w:val="333333"/>
                <w:sz w:val="24"/>
                <w:szCs w:val="24"/>
                <w:lang w:val="en"/>
              </w:rPr>
              <w:t>représenter</w:t>
            </w:r>
            <w:proofErr w:type="spellEnd"/>
            <w:r w:rsidRPr="005A5725">
              <w:rPr>
                <w:b/>
                <w:bCs/>
                <w:color w:val="333333"/>
                <w:sz w:val="24"/>
                <w:szCs w:val="24"/>
                <w:lang w:val="en"/>
              </w:rPr>
              <w:t>;</w:t>
            </w:r>
          </w:p>
          <w:p w:rsidR="001A15F6" w:rsidRPr="005A5725" w:rsidRDefault="001A15F6" w:rsidP="001B1359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ind w:left="240" w:hanging="150"/>
              <w:textAlignment w:val="top"/>
              <w:rPr>
                <w:b/>
                <w:bCs/>
                <w:color w:val="333333"/>
                <w:sz w:val="24"/>
                <w:szCs w:val="24"/>
                <w:lang w:val="en"/>
              </w:rPr>
            </w:pPr>
            <w:r w:rsidRPr="005A5725">
              <w:rPr>
                <w:b/>
                <w:bCs/>
                <w:color w:val="333333"/>
                <w:sz w:val="24"/>
                <w:szCs w:val="24"/>
                <w:lang w:val="en"/>
              </w:rPr>
              <w:t>classifier;</w:t>
            </w:r>
          </w:p>
          <w:p w:rsidR="001A15F6" w:rsidRPr="005A5725" w:rsidRDefault="001A15F6" w:rsidP="001B1359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ind w:left="240" w:hanging="150"/>
              <w:textAlignment w:val="top"/>
              <w:rPr>
                <w:b/>
                <w:bCs/>
                <w:color w:val="333333"/>
                <w:sz w:val="24"/>
                <w:szCs w:val="24"/>
              </w:rPr>
            </w:pPr>
            <w:r w:rsidRPr="005A5725">
              <w:rPr>
                <w:b/>
                <w:bCs/>
                <w:color w:val="333333"/>
                <w:sz w:val="24"/>
                <w:szCs w:val="24"/>
              </w:rPr>
              <w:t>estimer à l’aide d’angles de référence;</w:t>
            </w:r>
          </w:p>
          <w:p w:rsidR="001A15F6" w:rsidRPr="005A5725" w:rsidRDefault="001A15F6" w:rsidP="001B1359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ind w:left="240" w:hanging="150"/>
              <w:textAlignment w:val="top"/>
              <w:rPr>
                <w:b/>
                <w:bCs/>
                <w:color w:val="333333"/>
                <w:sz w:val="24"/>
                <w:szCs w:val="24"/>
              </w:rPr>
            </w:pPr>
            <w:r w:rsidRPr="005A5725">
              <w:rPr>
                <w:b/>
                <w:bCs/>
                <w:color w:val="333333"/>
                <w:sz w:val="24"/>
                <w:szCs w:val="24"/>
              </w:rPr>
              <w:t>déterminer la mesure en degrés;</w:t>
            </w:r>
          </w:p>
          <w:p w:rsidR="001A15F6" w:rsidRPr="005A5725" w:rsidRDefault="001A15F6" w:rsidP="001B1359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ind w:left="240" w:hanging="150"/>
              <w:textAlignment w:val="top"/>
              <w:rPr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r w:rsidRPr="005A5725">
              <w:rPr>
                <w:b/>
                <w:bCs/>
                <w:color w:val="333333"/>
                <w:sz w:val="24"/>
                <w:szCs w:val="24"/>
                <w:lang w:val="en"/>
              </w:rPr>
              <w:t>dessiner</w:t>
            </w:r>
            <w:proofErr w:type="spellEnd"/>
            <w:r w:rsidRPr="005A5725">
              <w:rPr>
                <w:b/>
                <w:bCs/>
                <w:color w:val="333333"/>
                <w:sz w:val="24"/>
                <w:szCs w:val="24"/>
                <w:lang w:val="en"/>
              </w:rPr>
              <w:t xml:space="preserve"> et </w:t>
            </w:r>
            <w:proofErr w:type="spellStart"/>
            <w:r w:rsidRPr="005A5725">
              <w:rPr>
                <w:b/>
                <w:bCs/>
                <w:color w:val="333333"/>
                <w:sz w:val="24"/>
                <w:szCs w:val="24"/>
                <w:lang w:val="en"/>
              </w:rPr>
              <w:t>étiqueter</w:t>
            </w:r>
            <w:proofErr w:type="spellEnd"/>
            <w:r w:rsidRPr="005A5725">
              <w:rPr>
                <w:b/>
                <w:bCs/>
                <w:color w:val="333333"/>
                <w:sz w:val="24"/>
                <w:szCs w:val="24"/>
                <w:lang w:val="en"/>
              </w:rPr>
              <w:t>;</w:t>
            </w:r>
          </w:p>
          <w:p w:rsidR="001A15F6" w:rsidRPr="005A5725" w:rsidRDefault="001A15F6" w:rsidP="001B1359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ind w:left="240" w:hanging="150"/>
              <w:textAlignment w:val="top"/>
              <w:rPr>
                <w:b/>
                <w:bCs/>
                <w:color w:val="333333"/>
                <w:sz w:val="24"/>
                <w:szCs w:val="24"/>
              </w:rPr>
            </w:pPr>
            <w:r w:rsidRPr="005A5725">
              <w:rPr>
                <w:b/>
                <w:bCs/>
                <w:color w:val="333333"/>
                <w:sz w:val="24"/>
                <w:szCs w:val="24"/>
              </w:rPr>
              <w:t>établir les liens entre les angles intérieurs dans des polygones y compris les triangles et les rectangles et en justifier leur somme.</w:t>
            </w:r>
          </w:p>
          <w:p w:rsidR="00C74C82" w:rsidRPr="005A5725" w:rsidRDefault="001A15F6" w:rsidP="001A15F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  <w:r w:rsidRPr="005A572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</w:tcPr>
          <w:p w:rsidR="00C74C82" w:rsidRPr="0066350C" w:rsidRDefault="00A51B3E" w:rsidP="0066350C">
            <w:pPr>
              <w:rPr>
                <w:bCs/>
                <w:sz w:val="20"/>
                <w:szCs w:val="20"/>
              </w:rPr>
            </w:pPr>
            <w:r w:rsidRPr="0066350C">
              <w:rPr>
                <w:bCs/>
                <w:sz w:val="20"/>
                <w:szCs w:val="20"/>
              </w:rPr>
              <w:t xml:space="preserve">Je peux </w:t>
            </w:r>
            <w:r w:rsidRPr="0066350C">
              <w:rPr>
                <w:b/>
                <w:bCs/>
                <w:sz w:val="20"/>
                <w:szCs w:val="20"/>
              </w:rPr>
              <w:t>dessiner</w:t>
            </w:r>
            <w:r w:rsidRPr="0066350C">
              <w:rPr>
                <w:bCs/>
                <w:sz w:val="20"/>
                <w:szCs w:val="20"/>
              </w:rPr>
              <w:t xml:space="preserve"> un angle </w:t>
            </w:r>
            <w:r w:rsidRPr="0066350C">
              <w:rPr>
                <w:b/>
                <w:bCs/>
                <w:sz w:val="20"/>
                <w:szCs w:val="20"/>
              </w:rPr>
              <w:t>ET</w:t>
            </w:r>
            <w:r w:rsidRPr="0066350C">
              <w:rPr>
                <w:bCs/>
                <w:sz w:val="20"/>
                <w:szCs w:val="20"/>
              </w:rPr>
              <w:t xml:space="preserve"> je peux </w:t>
            </w:r>
            <w:r w:rsidRPr="0066350C">
              <w:rPr>
                <w:b/>
                <w:bCs/>
                <w:sz w:val="20"/>
                <w:szCs w:val="20"/>
              </w:rPr>
              <w:t>identifier</w:t>
            </w:r>
            <w:r w:rsidRPr="0066350C">
              <w:rPr>
                <w:bCs/>
                <w:sz w:val="20"/>
                <w:szCs w:val="20"/>
              </w:rPr>
              <w:t xml:space="preserve"> des angles dans mon environnement.</w:t>
            </w:r>
          </w:p>
        </w:tc>
        <w:tc>
          <w:tcPr>
            <w:tcW w:w="2314" w:type="dxa"/>
          </w:tcPr>
          <w:p w:rsidR="00C74C82" w:rsidRPr="0066350C" w:rsidRDefault="00A51B3E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classifier</w:t>
            </w:r>
            <w:r w:rsidRPr="0066350C">
              <w:rPr>
                <w:color w:val="000000"/>
                <w:sz w:val="20"/>
                <w:szCs w:val="20"/>
              </w:rPr>
              <w:t xml:space="preserve"> un angle comme aigu, obtus, plat, droit </w:t>
            </w:r>
            <w:r w:rsidRPr="0066350C">
              <w:rPr>
                <w:b/>
                <w:color w:val="000000"/>
                <w:sz w:val="20"/>
                <w:szCs w:val="20"/>
              </w:rPr>
              <w:t>OU</w:t>
            </w:r>
            <w:r w:rsidRPr="0066350C">
              <w:rPr>
                <w:color w:val="000000"/>
                <w:sz w:val="20"/>
                <w:szCs w:val="20"/>
              </w:rPr>
              <w:t xml:space="preserve"> rentrant, avec </w:t>
            </w:r>
            <w:r w:rsidRPr="0066350C">
              <w:rPr>
                <w:b/>
                <w:color w:val="000000"/>
                <w:sz w:val="20"/>
                <w:szCs w:val="20"/>
              </w:rPr>
              <w:t>OU</w:t>
            </w:r>
            <w:r w:rsidRPr="0066350C">
              <w:rPr>
                <w:color w:val="000000"/>
                <w:sz w:val="20"/>
                <w:szCs w:val="20"/>
              </w:rPr>
              <w:t xml:space="preserve"> sans un référent personnel.</w:t>
            </w:r>
          </w:p>
        </w:tc>
        <w:tc>
          <w:tcPr>
            <w:tcW w:w="2323" w:type="dxa"/>
            <w:shd w:val="clear" w:color="auto" w:fill="F2DBDB" w:themeFill="accent2" w:themeFillTint="33"/>
          </w:tcPr>
          <w:p w:rsidR="00B5095F" w:rsidRPr="0066350C" w:rsidRDefault="001A6F5D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dessiner ET</w:t>
            </w:r>
            <w:r w:rsidR="00A51B3E" w:rsidRPr="0066350C">
              <w:rPr>
                <w:b/>
                <w:color w:val="000000"/>
                <w:sz w:val="20"/>
                <w:szCs w:val="20"/>
              </w:rPr>
              <w:t xml:space="preserve"> classifier </w:t>
            </w:r>
            <w:r w:rsidR="00A51B3E" w:rsidRPr="0066350C">
              <w:rPr>
                <w:color w:val="000000"/>
                <w:sz w:val="20"/>
                <w:szCs w:val="20"/>
              </w:rPr>
              <w:t>un</w:t>
            </w:r>
            <w:r w:rsidRPr="0066350C">
              <w:rPr>
                <w:color w:val="000000"/>
                <w:sz w:val="20"/>
                <w:szCs w:val="20"/>
              </w:rPr>
              <w:t xml:space="preserve"> angle comme aigu, obtus, plat, droit </w:t>
            </w:r>
            <w:r w:rsidRPr="0066350C">
              <w:rPr>
                <w:b/>
                <w:color w:val="000000"/>
                <w:sz w:val="20"/>
                <w:szCs w:val="20"/>
              </w:rPr>
              <w:t>ET</w:t>
            </w:r>
            <w:r w:rsidRPr="0066350C">
              <w:rPr>
                <w:color w:val="000000"/>
                <w:sz w:val="20"/>
                <w:szCs w:val="20"/>
              </w:rPr>
              <w:t xml:space="preserve"> rentrant</w:t>
            </w:r>
            <w:r w:rsidR="00A51B3E" w:rsidRPr="0066350C">
              <w:rPr>
                <w:color w:val="000000"/>
                <w:sz w:val="20"/>
                <w:szCs w:val="20"/>
              </w:rPr>
              <w:t xml:space="preserve">, avec </w:t>
            </w:r>
            <w:r w:rsidR="00A51B3E" w:rsidRPr="0066350C">
              <w:rPr>
                <w:b/>
                <w:color w:val="000000"/>
                <w:sz w:val="20"/>
                <w:szCs w:val="20"/>
              </w:rPr>
              <w:t>OU</w:t>
            </w:r>
            <w:r w:rsidR="00A51B3E" w:rsidRPr="0066350C">
              <w:rPr>
                <w:color w:val="000000"/>
                <w:sz w:val="20"/>
                <w:szCs w:val="20"/>
              </w:rPr>
              <w:t xml:space="preserve"> sans un référent personnel.</w:t>
            </w:r>
          </w:p>
        </w:tc>
        <w:tc>
          <w:tcPr>
            <w:tcW w:w="2489" w:type="dxa"/>
          </w:tcPr>
          <w:p w:rsidR="00C74C82" w:rsidRPr="0066350C" w:rsidRDefault="00A51B3E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expliquer</w:t>
            </w:r>
            <w:r w:rsidRPr="0066350C">
              <w:rPr>
                <w:color w:val="000000"/>
                <w:sz w:val="20"/>
                <w:szCs w:val="20"/>
              </w:rPr>
              <w:t xml:space="preserve"> pourquoi un angle est aigu, obtus, plat, droit </w:t>
            </w:r>
            <w:r w:rsidRPr="0066350C">
              <w:rPr>
                <w:b/>
                <w:color w:val="000000"/>
                <w:sz w:val="20"/>
                <w:szCs w:val="20"/>
              </w:rPr>
              <w:t>ET</w:t>
            </w:r>
            <w:r w:rsidRPr="0066350C">
              <w:rPr>
                <w:color w:val="000000"/>
                <w:sz w:val="20"/>
                <w:szCs w:val="20"/>
              </w:rPr>
              <w:t xml:space="preserve"> rentrant, </w:t>
            </w:r>
            <w:r w:rsidRPr="0066350C">
              <w:rPr>
                <w:b/>
                <w:color w:val="000000"/>
                <w:sz w:val="20"/>
                <w:szCs w:val="20"/>
              </w:rPr>
              <w:t>sans</w:t>
            </w:r>
            <w:r w:rsidRPr="0066350C">
              <w:rPr>
                <w:color w:val="000000"/>
                <w:sz w:val="20"/>
                <w:szCs w:val="20"/>
              </w:rPr>
              <w:t xml:space="preserve"> un référent personnel.</w:t>
            </w:r>
          </w:p>
        </w:tc>
      </w:tr>
      <w:tr w:rsidR="00D03AC3" w:rsidRPr="0016727A" w:rsidTr="00667734">
        <w:trPr>
          <w:trHeight w:val="1286"/>
        </w:trPr>
        <w:tc>
          <w:tcPr>
            <w:tcW w:w="3878" w:type="dxa"/>
            <w:gridSpan w:val="2"/>
            <w:vMerge/>
          </w:tcPr>
          <w:p w:rsidR="00C74C82" w:rsidRPr="005A5725" w:rsidRDefault="00C74C82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C74C82" w:rsidRPr="0066350C" w:rsidRDefault="00A51B3E" w:rsidP="0066350C">
            <w:pPr>
              <w:rPr>
                <w:bCs/>
                <w:sz w:val="20"/>
                <w:szCs w:val="20"/>
              </w:rPr>
            </w:pPr>
            <w:r w:rsidRPr="0066350C">
              <w:rPr>
                <w:bCs/>
                <w:sz w:val="20"/>
                <w:szCs w:val="20"/>
              </w:rPr>
              <w:t xml:space="preserve">Je peux </w:t>
            </w:r>
            <w:r w:rsidRPr="0066350C">
              <w:rPr>
                <w:b/>
                <w:bCs/>
                <w:sz w:val="20"/>
                <w:szCs w:val="20"/>
              </w:rPr>
              <w:t>expliquer la différence</w:t>
            </w:r>
            <w:r w:rsidRPr="0066350C">
              <w:rPr>
                <w:bCs/>
                <w:sz w:val="20"/>
                <w:szCs w:val="20"/>
              </w:rPr>
              <w:t xml:space="preserve"> entre la mesure de la longueur et la mesure d’un angle.</w:t>
            </w:r>
          </w:p>
        </w:tc>
        <w:tc>
          <w:tcPr>
            <w:tcW w:w="2314" w:type="dxa"/>
          </w:tcPr>
          <w:p w:rsidR="00C74C82" w:rsidRPr="0066350C" w:rsidRDefault="00A51B3E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estimer la mesure d’un angle avec une exactitude raisonnable.</w:t>
            </w:r>
          </w:p>
        </w:tc>
        <w:tc>
          <w:tcPr>
            <w:tcW w:w="2323" w:type="dxa"/>
            <w:shd w:val="clear" w:color="auto" w:fill="F2DBDB" w:themeFill="accent2" w:themeFillTint="33"/>
          </w:tcPr>
          <w:p w:rsidR="00C74C82" w:rsidRPr="0066350C" w:rsidRDefault="00A51B3E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déterminer la mesure d’un angle à l’aide d’un rapporteur.</w:t>
            </w:r>
          </w:p>
        </w:tc>
        <w:tc>
          <w:tcPr>
            <w:tcW w:w="2489" w:type="dxa"/>
          </w:tcPr>
          <w:p w:rsidR="00C74C82" w:rsidRPr="0066350C" w:rsidRDefault="00A51B3E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estimer la mesure d’un angle en degrés, déterminer la mesure exacte avec un rapporteur, et </w:t>
            </w:r>
            <w:r w:rsidRPr="0066350C">
              <w:rPr>
                <w:b/>
                <w:color w:val="000000"/>
                <w:sz w:val="20"/>
                <w:szCs w:val="20"/>
              </w:rPr>
              <w:t>expliquer le processus.</w:t>
            </w:r>
          </w:p>
        </w:tc>
      </w:tr>
      <w:tr w:rsidR="00D03AC3" w:rsidRPr="0016727A" w:rsidTr="00297213">
        <w:trPr>
          <w:trHeight w:val="1286"/>
        </w:trPr>
        <w:tc>
          <w:tcPr>
            <w:tcW w:w="3878" w:type="dxa"/>
            <w:gridSpan w:val="2"/>
            <w:vMerge/>
          </w:tcPr>
          <w:p w:rsidR="00C74C82" w:rsidRPr="005A5725" w:rsidRDefault="00C74C82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C74C82" w:rsidRPr="0066350C" w:rsidRDefault="009F66B8" w:rsidP="0066350C">
            <w:pPr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 xml:space="preserve">Je peux </w:t>
            </w:r>
            <w:r w:rsidRPr="0066350C">
              <w:rPr>
                <w:b/>
                <w:sz w:val="20"/>
                <w:szCs w:val="20"/>
              </w:rPr>
              <w:t>identifier le nombre d’angles</w:t>
            </w:r>
            <w:r w:rsidRPr="0066350C">
              <w:rPr>
                <w:sz w:val="20"/>
                <w:szCs w:val="20"/>
              </w:rPr>
              <w:t xml:space="preserve"> dans un triangle et dans un quadrilatère.</w:t>
            </w:r>
          </w:p>
        </w:tc>
        <w:tc>
          <w:tcPr>
            <w:tcW w:w="2314" w:type="dxa"/>
          </w:tcPr>
          <w:p w:rsidR="00C74C82" w:rsidRPr="0066350C" w:rsidRDefault="009F66B8" w:rsidP="0066350C">
            <w:pPr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 xml:space="preserve">Je peux </w:t>
            </w:r>
            <w:r w:rsidRPr="0066350C">
              <w:rPr>
                <w:b/>
                <w:sz w:val="20"/>
                <w:szCs w:val="20"/>
              </w:rPr>
              <w:t>démontrer que la somme des angles</w:t>
            </w:r>
            <w:r w:rsidRPr="0066350C">
              <w:rPr>
                <w:sz w:val="20"/>
                <w:szCs w:val="20"/>
              </w:rPr>
              <w:t xml:space="preserve"> d’un triangle est 180 </w:t>
            </w:r>
            <w:r w:rsidRPr="0066350C">
              <w:rPr>
                <w:b/>
                <w:sz w:val="20"/>
                <w:szCs w:val="20"/>
              </w:rPr>
              <w:t>ET</w:t>
            </w:r>
            <w:r w:rsidRPr="0066350C">
              <w:rPr>
                <w:sz w:val="20"/>
                <w:szCs w:val="20"/>
              </w:rPr>
              <w:t xml:space="preserve"> que la somme des angles d’un quadrilatère est 360.</w:t>
            </w:r>
          </w:p>
        </w:tc>
        <w:tc>
          <w:tcPr>
            <w:tcW w:w="2323" w:type="dxa"/>
            <w:shd w:val="clear" w:color="auto" w:fill="F2DBDB" w:themeFill="accent2" w:themeFillTint="33"/>
          </w:tcPr>
          <w:p w:rsidR="00C74C82" w:rsidRPr="0066350C" w:rsidRDefault="009F66B8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déterminer la mesure d’un angle</w:t>
            </w:r>
            <w:r w:rsidRPr="0066350C">
              <w:rPr>
                <w:color w:val="000000"/>
                <w:sz w:val="20"/>
                <w:szCs w:val="20"/>
              </w:rPr>
              <w:t xml:space="preserve"> </w:t>
            </w:r>
            <w:r w:rsidRPr="0066350C">
              <w:rPr>
                <w:b/>
                <w:color w:val="000000"/>
                <w:sz w:val="20"/>
                <w:szCs w:val="20"/>
              </w:rPr>
              <w:t>manquant</w:t>
            </w:r>
            <w:r w:rsidRPr="0066350C">
              <w:rPr>
                <w:color w:val="000000"/>
                <w:sz w:val="20"/>
                <w:szCs w:val="20"/>
              </w:rPr>
              <w:t xml:space="preserve"> d’un triangle </w:t>
            </w:r>
            <w:r w:rsidRPr="0066350C">
              <w:rPr>
                <w:b/>
                <w:color w:val="000000"/>
                <w:sz w:val="20"/>
                <w:szCs w:val="20"/>
              </w:rPr>
              <w:t>OU</w:t>
            </w:r>
            <w:r w:rsidRPr="0066350C">
              <w:rPr>
                <w:color w:val="000000"/>
                <w:sz w:val="20"/>
                <w:szCs w:val="20"/>
              </w:rPr>
              <w:t xml:space="preserve"> d’un quadrilatère sans l’aide d’un rapporteur, et expliquer mon raisonnement.</w:t>
            </w:r>
          </w:p>
        </w:tc>
        <w:tc>
          <w:tcPr>
            <w:tcW w:w="2489" w:type="dxa"/>
          </w:tcPr>
          <w:p w:rsidR="00C74C82" w:rsidRPr="0066350C" w:rsidRDefault="009F66B8" w:rsidP="0066350C">
            <w:pPr>
              <w:rPr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déterminer la mesure d’un angle manquant d’un triangle </w:t>
            </w:r>
            <w:r w:rsidRPr="0066350C">
              <w:rPr>
                <w:b/>
                <w:color w:val="000000"/>
                <w:sz w:val="20"/>
                <w:szCs w:val="20"/>
              </w:rPr>
              <w:t>ET</w:t>
            </w:r>
            <w:r w:rsidRPr="0066350C">
              <w:rPr>
                <w:color w:val="000000"/>
                <w:sz w:val="20"/>
                <w:szCs w:val="20"/>
              </w:rPr>
              <w:t xml:space="preserve"> </w:t>
            </w:r>
            <w:r w:rsidRPr="0066350C">
              <w:rPr>
                <w:b/>
                <w:color w:val="000000"/>
                <w:sz w:val="20"/>
                <w:szCs w:val="20"/>
              </w:rPr>
              <w:t>d’un quadrilatère</w:t>
            </w:r>
            <w:r w:rsidRPr="0066350C">
              <w:rPr>
                <w:color w:val="000000"/>
                <w:sz w:val="20"/>
                <w:szCs w:val="20"/>
              </w:rPr>
              <w:t xml:space="preserve"> sans l’aide d’un rapporteur, et expliquer mon raisonnement.</w:t>
            </w:r>
          </w:p>
        </w:tc>
      </w:tr>
      <w:tr w:rsidR="00C74C82" w:rsidRPr="0016727A" w:rsidTr="00172270">
        <w:trPr>
          <w:trHeight w:val="469"/>
        </w:trPr>
        <w:tc>
          <w:tcPr>
            <w:tcW w:w="13338" w:type="dxa"/>
            <w:gridSpan w:val="6"/>
          </w:tcPr>
          <w:p w:rsidR="00C74C82" w:rsidRPr="005A5725" w:rsidRDefault="00C74C82" w:rsidP="00A113A6">
            <w:pPr>
              <w:rPr>
                <w:sz w:val="24"/>
                <w:szCs w:val="24"/>
                <w:lang w:val="en-CA"/>
              </w:rPr>
            </w:pPr>
            <w:proofErr w:type="spellStart"/>
            <w:r w:rsidRPr="005A5725">
              <w:rPr>
                <w:sz w:val="24"/>
                <w:szCs w:val="24"/>
                <w:lang w:val="en-CA"/>
              </w:rPr>
              <w:t>Comment</w:t>
            </w:r>
            <w:r w:rsidR="0016727A" w:rsidRPr="005A5725">
              <w:rPr>
                <w:sz w:val="24"/>
                <w:szCs w:val="24"/>
                <w:lang w:val="en-CA"/>
              </w:rPr>
              <w:t>aire</w:t>
            </w:r>
            <w:r w:rsidRPr="005A5725">
              <w:rPr>
                <w:sz w:val="24"/>
                <w:szCs w:val="24"/>
                <w:lang w:val="en-CA"/>
              </w:rPr>
              <w:t>s</w:t>
            </w:r>
            <w:proofErr w:type="spellEnd"/>
          </w:p>
          <w:p w:rsidR="001A15F6" w:rsidRPr="005A5725" w:rsidRDefault="001A15F6" w:rsidP="00A113A6">
            <w:pPr>
              <w:rPr>
                <w:sz w:val="24"/>
                <w:szCs w:val="24"/>
                <w:lang w:val="en-CA"/>
              </w:rPr>
            </w:pPr>
          </w:p>
          <w:p w:rsidR="00C74C82" w:rsidRPr="005A5725" w:rsidRDefault="00C74C82" w:rsidP="00A113A6">
            <w:pPr>
              <w:rPr>
                <w:sz w:val="24"/>
                <w:szCs w:val="24"/>
                <w:lang w:val="en-CA"/>
              </w:rPr>
            </w:pPr>
          </w:p>
        </w:tc>
      </w:tr>
      <w:tr w:rsidR="00611CFC" w:rsidRPr="0016727A" w:rsidTr="006078CB">
        <w:trPr>
          <w:cantSplit/>
          <w:trHeight w:val="1331"/>
        </w:trPr>
        <w:tc>
          <w:tcPr>
            <w:tcW w:w="3130" w:type="dxa"/>
            <w:vMerge w:val="restart"/>
          </w:tcPr>
          <w:p w:rsidR="00611CFC" w:rsidRDefault="00611CFC" w:rsidP="00246D53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6FE.2</w:t>
            </w:r>
          </w:p>
          <w:p w:rsidR="00611CFC" w:rsidRPr="00246D53" w:rsidRDefault="00611CFC" w:rsidP="00246D53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A15F6">
              <w:rPr>
                <w:rFonts w:eastAsia="Times New Roman" w:cs="Times New Roman"/>
                <w:b/>
                <w:bCs/>
                <w:sz w:val="24"/>
                <w:szCs w:val="24"/>
              </w:rPr>
              <w:t>Appliquer d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e façon concrète, imagée et sym</w:t>
            </w:r>
            <w:r w:rsidRPr="001A15F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bolique sa compréhension des notions de périmètre, d’aire, et de volume (prismes droits à base rectangulaire) pour : </w:t>
            </w:r>
          </w:p>
          <w:p w:rsidR="00611CFC" w:rsidRPr="001A15F6" w:rsidRDefault="00611CFC" w:rsidP="00F10E31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450"/>
              </w:tabs>
              <w:spacing w:before="100" w:beforeAutospacing="1" w:after="100" w:afterAutospacing="1"/>
              <w:ind w:left="45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établir le lien entre l’aire et le volume;</w:t>
            </w:r>
          </w:p>
          <w:p w:rsidR="00611CFC" w:rsidRPr="00DA231E" w:rsidRDefault="00611CFC" w:rsidP="00F10E31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450"/>
              </w:tabs>
              <w:spacing w:before="100" w:beforeAutospacing="1" w:after="100" w:afterAutospacing="1"/>
              <w:ind w:left="45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 xml:space="preserve">comparer : </w:t>
            </w:r>
          </w:p>
          <w:p w:rsidR="00611CFC" w:rsidRDefault="00611CFC" w:rsidP="00F10E31">
            <w:pPr>
              <w:numPr>
                <w:ilvl w:val="1"/>
                <w:numId w:val="35"/>
              </w:numPr>
              <w:shd w:val="clear" w:color="auto" w:fill="FFFFFF"/>
              <w:tabs>
                <w:tab w:val="clear" w:pos="1440"/>
              </w:tabs>
              <w:spacing w:before="100" w:beforeAutospacing="1" w:after="100" w:afterAutospacing="1"/>
              <w:ind w:left="9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A231E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l’aire et le périmètre;</w:t>
            </w:r>
          </w:p>
          <w:p w:rsidR="00611CFC" w:rsidRPr="00F10E31" w:rsidRDefault="00611CFC" w:rsidP="00246D53">
            <w:pPr>
              <w:numPr>
                <w:ilvl w:val="1"/>
                <w:numId w:val="35"/>
              </w:numPr>
              <w:shd w:val="clear" w:color="auto" w:fill="FFFFFF"/>
              <w:tabs>
                <w:tab w:val="clear" w:pos="1440"/>
              </w:tabs>
              <w:spacing w:before="100" w:beforeAutospacing="1" w:after="100" w:afterAutospacing="1"/>
              <w:ind w:left="9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10E3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l’aire</w:t>
            </w:r>
            <w:proofErr w:type="spellEnd"/>
            <w:r w:rsidRPr="00F10E3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 xml:space="preserve"> et le volume;</w:t>
            </w:r>
          </w:p>
          <w:p w:rsidR="00611CFC" w:rsidRPr="001A15F6" w:rsidRDefault="00611CFC" w:rsidP="00246D53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450"/>
              </w:tabs>
              <w:spacing w:before="100" w:beforeAutospacing="1" w:after="100" w:afterAutospacing="1"/>
              <w:ind w:left="45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généraliser des stratégies et des formules;</w:t>
            </w:r>
          </w:p>
          <w:p w:rsidR="00611CFC" w:rsidRPr="001A15F6" w:rsidRDefault="00611CFC" w:rsidP="00246D53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450"/>
              </w:tabs>
              <w:spacing w:before="100" w:beforeAutospacing="1" w:after="100" w:afterAutospacing="1"/>
              <w:ind w:left="45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analyser</w:t>
            </w:r>
            <w:proofErr w:type="spellEnd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l’effet</w:t>
            </w:r>
            <w:proofErr w:type="spellEnd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d’orientation</w:t>
            </w:r>
            <w:proofErr w:type="spellEnd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 xml:space="preserve">; </w:t>
            </w:r>
          </w:p>
          <w:p w:rsidR="00611CFC" w:rsidRPr="00246D53" w:rsidRDefault="00611CFC" w:rsidP="00246D53">
            <w:pPr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450"/>
              </w:tabs>
              <w:spacing w:before="100" w:beforeAutospacing="1" w:after="100" w:afterAutospacing="1"/>
              <w:ind w:left="45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résoudre des problèmes contextualisés </w:t>
            </w:r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connexes.</w:t>
            </w:r>
          </w:p>
        </w:tc>
        <w:tc>
          <w:tcPr>
            <w:tcW w:w="748" w:type="dxa"/>
            <w:shd w:val="clear" w:color="auto" w:fill="F2F2F2" w:themeFill="background1" w:themeFillShade="F2"/>
            <w:textDirection w:val="btLr"/>
            <w:vAlign w:val="center"/>
          </w:tcPr>
          <w:p w:rsidR="00611CFC" w:rsidRPr="00246D53" w:rsidRDefault="00611CFC" w:rsidP="00E45563">
            <w:pPr>
              <w:shd w:val="clear" w:color="auto" w:fill="FFFFFF"/>
              <w:spacing w:before="100" w:beforeAutospacing="1" w:after="100" w:afterAutospacing="1"/>
              <w:ind w:left="90" w:right="113"/>
              <w:jc w:val="center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246D53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  <w:lastRenderedPageBreak/>
              <w:t>Le périmètre</w:t>
            </w:r>
          </w:p>
        </w:tc>
        <w:tc>
          <w:tcPr>
            <w:tcW w:w="2334" w:type="dxa"/>
          </w:tcPr>
          <w:p w:rsidR="00611CFC" w:rsidRPr="0066350C" w:rsidRDefault="00611CFC" w:rsidP="0066350C">
            <w:pPr>
              <w:rPr>
                <w:bCs/>
                <w:sz w:val="20"/>
                <w:szCs w:val="20"/>
              </w:rPr>
            </w:pPr>
            <w:r w:rsidRPr="0066350C">
              <w:rPr>
                <w:bCs/>
                <w:sz w:val="20"/>
                <w:szCs w:val="20"/>
              </w:rPr>
              <w:t xml:space="preserve">Je peux </w:t>
            </w:r>
            <w:r w:rsidRPr="0066350C">
              <w:rPr>
                <w:b/>
                <w:bCs/>
                <w:sz w:val="20"/>
                <w:szCs w:val="20"/>
              </w:rPr>
              <w:t>représenter le périmètre</w:t>
            </w:r>
            <w:r w:rsidRPr="0066350C">
              <w:rPr>
                <w:bCs/>
                <w:sz w:val="20"/>
                <w:szCs w:val="20"/>
              </w:rPr>
              <w:t xml:space="preserve"> d’un polygone de façon concrète </w:t>
            </w:r>
            <w:r w:rsidRPr="0066350C">
              <w:rPr>
                <w:b/>
                <w:bCs/>
                <w:sz w:val="20"/>
                <w:szCs w:val="20"/>
              </w:rPr>
              <w:t>ET</w:t>
            </w:r>
            <w:r w:rsidRPr="0066350C">
              <w:rPr>
                <w:bCs/>
                <w:sz w:val="20"/>
                <w:szCs w:val="20"/>
              </w:rPr>
              <w:t xml:space="preserve"> imagée.</w:t>
            </w:r>
          </w:p>
        </w:tc>
        <w:tc>
          <w:tcPr>
            <w:tcW w:w="2314" w:type="dxa"/>
          </w:tcPr>
          <w:p w:rsidR="00611CFC" w:rsidRPr="0066350C" w:rsidRDefault="00611CFC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déterminer des stratégies </w:t>
            </w:r>
            <w:r w:rsidRPr="0066350C">
              <w:rPr>
                <w:b/>
                <w:color w:val="000000"/>
                <w:sz w:val="20"/>
                <w:szCs w:val="20"/>
              </w:rPr>
              <w:t>OU</w:t>
            </w:r>
            <w:r w:rsidRPr="0066350C">
              <w:rPr>
                <w:color w:val="000000"/>
                <w:sz w:val="20"/>
                <w:szCs w:val="20"/>
              </w:rPr>
              <w:t xml:space="preserve"> des formules pour trouver le périmètre des polygones, y compris les rectangles et les carrés.</w:t>
            </w:r>
          </w:p>
        </w:tc>
        <w:tc>
          <w:tcPr>
            <w:tcW w:w="2323" w:type="dxa"/>
            <w:shd w:val="clear" w:color="auto" w:fill="F2DBDB" w:themeFill="accent2" w:themeFillTint="33"/>
          </w:tcPr>
          <w:p w:rsidR="00611CFC" w:rsidRPr="0066350C" w:rsidRDefault="00611CFC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déterminer des stratégies ET des formules</w:t>
            </w:r>
            <w:r w:rsidRPr="0066350C">
              <w:rPr>
                <w:color w:val="000000"/>
                <w:sz w:val="20"/>
                <w:szCs w:val="20"/>
              </w:rPr>
              <w:t xml:space="preserve"> pour calculer le périmètre des polygones, </w:t>
            </w:r>
            <w:r w:rsidRPr="0066350C">
              <w:rPr>
                <w:b/>
                <w:color w:val="000000"/>
                <w:sz w:val="20"/>
                <w:szCs w:val="20"/>
              </w:rPr>
              <w:t>y compris les rectangles et les carrés</w:t>
            </w:r>
            <w:r w:rsidRPr="0066350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89" w:type="dxa"/>
          </w:tcPr>
          <w:p w:rsidR="00611CFC" w:rsidRPr="0066350C" w:rsidRDefault="00611CFC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appliquer ma formule pour déterminer le périmètre à tous les polygones.</w:t>
            </w:r>
          </w:p>
        </w:tc>
      </w:tr>
      <w:tr w:rsidR="00611CFC" w:rsidRPr="0016727A" w:rsidTr="00611CFC">
        <w:trPr>
          <w:cantSplit/>
          <w:trHeight w:val="1331"/>
        </w:trPr>
        <w:tc>
          <w:tcPr>
            <w:tcW w:w="3135" w:type="dxa"/>
            <w:vMerge/>
          </w:tcPr>
          <w:p w:rsidR="00611CFC" w:rsidRPr="001A15F6" w:rsidRDefault="00611CFC" w:rsidP="001A15F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2F2F2" w:themeFill="background1" w:themeFillShade="F2"/>
            <w:textDirection w:val="btLr"/>
            <w:vAlign w:val="center"/>
          </w:tcPr>
          <w:p w:rsidR="00611CFC" w:rsidRPr="00246D53" w:rsidRDefault="00611CFC" w:rsidP="00E45563">
            <w:pPr>
              <w:shd w:val="clear" w:color="auto" w:fill="FFFFFF"/>
              <w:spacing w:after="300"/>
              <w:ind w:left="113" w:right="113"/>
              <w:jc w:val="center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  <w:t>L’aire</w:t>
            </w:r>
          </w:p>
        </w:tc>
        <w:tc>
          <w:tcPr>
            <w:tcW w:w="2336" w:type="dxa"/>
          </w:tcPr>
          <w:p w:rsidR="00611CFC" w:rsidRPr="0066350C" w:rsidRDefault="00611CFC" w:rsidP="0066350C">
            <w:pPr>
              <w:rPr>
                <w:bCs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représenter l’aire d’un rectangle de façon concrète </w:t>
            </w:r>
            <w:r w:rsidRPr="0066350C">
              <w:rPr>
                <w:b/>
                <w:color w:val="000000"/>
                <w:sz w:val="20"/>
                <w:szCs w:val="20"/>
              </w:rPr>
              <w:t>OU</w:t>
            </w:r>
            <w:r w:rsidRPr="0066350C">
              <w:rPr>
                <w:color w:val="000000"/>
                <w:sz w:val="20"/>
                <w:szCs w:val="20"/>
              </w:rPr>
              <w:t xml:space="preserve"> imagée.</w:t>
            </w:r>
          </w:p>
        </w:tc>
        <w:tc>
          <w:tcPr>
            <w:tcW w:w="2310" w:type="dxa"/>
          </w:tcPr>
          <w:p w:rsidR="00611CFC" w:rsidRPr="0066350C" w:rsidRDefault="00611CFC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représenter l’aire d’un rectangle de façon concrète </w:t>
            </w:r>
            <w:r w:rsidRPr="0066350C">
              <w:rPr>
                <w:b/>
                <w:color w:val="000000"/>
                <w:sz w:val="20"/>
                <w:szCs w:val="20"/>
              </w:rPr>
              <w:t>ET</w:t>
            </w:r>
            <w:r w:rsidRPr="0066350C">
              <w:rPr>
                <w:color w:val="000000"/>
                <w:sz w:val="20"/>
                <w:szCs w:val="20"/>
              </w:rPr>
              <w:t xml:space="preserve"> imagée.</w:t>
            </w:r>
          </w:p>
        </w:tc>
        <w:tc>
          <w:tcPr>
            <w:tcW w:w="2324" w:type="dxa"/>
            <w:shd w:val="clear" w:color="auto" w:fill="F2DBDB" w:themeFill="accent2" w:themeFillTint="33"/>
          </w:tcPr>
          <w:p w:rsidR="00611CFC" w:rsidRPr="0066350C" w:rsidRDefault="00611CFC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déterminer une formule pour calculer l’aire d’un rectangle, et justifier mon processus.</w:t>
            </w:r>
          </w:p>
        </w:tc>
        <w:tc>
          <w:tcPr>
            <w:tcW w:w="2485" w:type="dxa"/>
          </w:tcPr>
          <w:p w:rsidR="00611CFC" w:rsidRPr="0066350C" w:rsidRDefault="00611CFC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appliquer ma formule pour déterminer l’aire d’un rectangle</w:t>
            </w:r>
            <w:r w:rsidRPr="0066350C">
              <w:rPr>
                <w:color w:val="000000"/>
                <w:sz w:val="20"/>
                <w:szCs w:val="20"/>
              </w:rPr>
              <w:t xml:space="preserve"> à des situations de mon vécu.</w:t>
            </w:r>
          </w:p>
        </w:tc>
      </w:tr>
      <w:tr w:rsidR="00611CFC" w:rsidRPr="0016727A" w:rsidTr="00611CFC">
        <w:trPr>
          <w:cantSplit/>
          <w:trHeight w:val="1331"/>
        </w:trPr>
        <w:tc>
          <w:tcPr>
            <w:tcW w:w="3135" w:type="dxa"/>
            <w:vMerge/>
          </w:tcPr>
          <w:p w:rsidR="00611CFC" w:rsidRPr="001A15F6" w:rsidRDefault="00611CFC" w:rsidP="001A15F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2F2F2" w:themeFill="background1" w:themeFillShade="F2"/>
            <w:textDirection w:val="btLr"/>
            <w:vAlign w:val="center"/>
          </w:tcPr>
          <w:p w:rsidR="00611CFC" w:rsidRPr="00246D53" w:rsidRDefault="00611CFC" w:rsidP="00E45563">
            <w:pPr>
              <w:shd w:val="clear" w:color="auto" w:fill="FFFFFF"/>
              <w:spacing w:after="300"/>
              <w:ind w:left="113" w:right="113"/>
              <w:jc w:val="center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  <w:t>Le volume</w:t>
            </w:r>
          </w:p>
        </w:tc>
        <w:tc>
          <w:tcPr>
            <w:tcW w:w="2336" w:type="dxa"/>
          </w:tcPr>
          <w:p w:rsidR="00611CFC" w:rsidRPr="0066350C" w:rsidRDefault="00611CFC" w:rsidP="0066350C">
            <w:pPr>
              <w:rPr>
                <w:bCs/>
                <w:sz w:val="20"/>
                <w:szCs w:val="20"/>
              </w:rPr>
            </w:pPr>
            <w:r w:rsidRPr="0066350C">
              <w:rPr>
                <w:bCs/>
                <w:sz w:val="20"/>
                <w:szCs w:val="20"/>
              </w:rPr>
              <w:t xml:space="preserve">Je peux </w:t>
            </w:r>
            <w:r w:rsidRPr="0066350C">
              <w:rPr>
                <w:b/>
                <w:bCs/>
                <w:sz w:val="20"/>
                <w:szCs w:val="20"/>
              </w:rPr>
              <w:t>décrire</w:t>
            </w:r>
            <w:r w:rsidRPr="0066350C">
              <w:rPr>
                <w:bCs/>
                <w:sz w:val="20"/>
                <w:szCs w:val="20"/>
              </w:rPr>
              <w:t xml:space="preserve"> un prisme  </w:t>
            </w:r>
            <w:r w:rsidRPr="0066350C">
              <w:rPr>
                <w:color w:val="000000"/>
                <w:sz w:val="20"/>
                <w:szCs w:val="20"/>
              </w:rPr>
              <w:t xml:space="preserve">droit à base </w:t>
            </w:r>
            <w:r w:rsidRPr="0066350C">
              <w:rPr>
                <w:bCs/>
                <w:sz w:val="20"/>
                <w:szCs w:val="20"/>
              </w:rPr>
              <w:t>rectangulaire.</w:t>
            </w:r>
          </w:p>
        </w:tc>
        <w:tc>
          <w:tcPr>
            <w:tcW w:w="2310" w:type="dxa"/>
          </w:tcPr>
          <w:p w:rsidR="00611CFC" w:rsidRPr="0066350C" w:rsidRDefault="00611CFC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>Je peux représenter le volume d’un prisme</w:t>
            </w:r>
            <w:r w:rsidRPr="0066350C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6350C">
              <w:rPr>
                <w:color w:val="000000"/>
                <w:sz w:val="20"/>
                <w:szCs w:val="20"/>
              </w:rPr>
              <w:t xml:space="preserve">droit à base rectangulaire de façon concrète </w:t>
            </w:r>
            <w:r w:rsidRPr="0066350C">
              <w:rPr>
                <w:b/>
                <w:color w:val="000000"/>
                <w:sz w:val="20"/>
                <w:szCs w:val="20"/>
              </w:rPr>
              <w:t>ET</w:t>
            </w:r>
            <w:r w:rsidRPr="0066350C">
              <w:rPr>
                <w:color w:val="000000"/>
                <w:sz w:val="20"/>
                <w:szCs w:val="20"/>
              </w:rPr>
              <w:t xml:space="preserve"> imagée.</w:t>
            </w:r>
          </w:p>
        </w:tc>
        <w:tc>
          <w:tcPr>
            <w:tcW w:w="2324" w:type="dxa"/>
            <w:shd w:val="clear" w:color="auto" w:fill="F2DBDB" w:themeFill="accent2" w:themeFillTint="33"/>
          </w:tcPr>
          <w:p w:rsidR="00611CFC" w:rsidRPr="0066350C" w:rsidRDefault="00611CFC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déterminer une formule pour calculer le volume d’un prisme droit à base rectangulaire, et expliquer mon raisonnement.</w:t>
            </w:r>
          </w:p>
        </w:tc>
        <w:tc>
          <w:tcPr>
            <w:tcW w:w="2485" w:type="dxa"/>
          </w:tcPr>
          <w:p w:rsidR="00611CFC" w:rsidRPr="0066350C" w:rsidRDefault="00611CFC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appliquer ma formule pour déterminer le volume d’un prisme droit à base rectangulaire</w:t>
            </w:r>
            <w:r w:rsidRPr="0066350C">
              <w:rPr>
                <w:color w:val="000000"/>
                <w:sz w:val="20"/>
                <w:szCs w:val="20"/>
              </w:rPr>
              <w:t xml:space="preserve"> à des situations de mon vécu.</w:t>
            </w:r>
          </w:p>
        </w:tc>
      </w:tr>
      <w:tr w:rsidR="00611CFC" w:rsidRPr="0016727A" w:rsidTr="00611CFC">
        <w:trPr>
          <w:cantSplit/>
          <w:trHeight w:val="1331"/>
        </w:trPr>
        <w:tc>
          <w:tcPr>
            <w:tcW w:w="3135" w:type="dxa"/>
            <w:vMerge/>
          </w:tcPr>
          <w:p w:rsidR="00611CFC" w:rsidRPr="001A15F6" w:rsidRDefault="00611CFC" w:rsidP="001A15F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2F2F2" w:themeFill="background1" w:themeFillShade="F2"/>
            <w:textDirection w:val="btLr"/>
            <w:vAlign w:val="center"/>
          </w:tcPr>
          <w:p w:rsidR="00611CFC" w:rsidRPr="00246D53" w:rsidRDefault="00611CFC" w:rsidP="00E45563">
            <w:pPr>
              <w:shd w:val="clear" w:color="auto" w:fill="FFFFFF"/>
              <w:spacing w:after="300"/>
              <w:ind w:left="113" w:right="113"/>
              <w:jc w:val="center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  <w:t>Les problèmes</w:t>
            </w:r>
          </w:p>
        </w:tc>
        <w:tc>
          <w:tcPr>
            <w:tcW w:w="2336" w:type="dxa"/>
          </w:tcPr>
          <w:p w:rsidR="00611CFC" w:rsidRPr="0066350C" w:rsidRDefault="00611CFC" w:rsidP="0066350C">
            <w:pPr>
              <w:rPr>
                <w:bCs/>
                <w:sz w:val="20"/>
                <w:szCs w:val="20"/>
              </w:rPr>
            </w:pPr>
            <w:r w:rsidRPr="0066350C">
              <w:rPr>
                <w:b/>
                <w:bCs/>
                <w:sz w:val="20"/>
                <w:szCs w:val="20"/>
              </w:rPr>
              <w:t>Avec de l’aide</w:t>
            </w:r>
            <w:r w:rsidRPr="0066350C">
              <w:rPr>
                <w:bCs/>
                <w:sz w:val="20"/>
                <w:szCs w:val="20"/>
              </w:rPr>
              <w:t xml:space="preserve">, je </w:t>
            </w:r>
            <w:r w:rsidRPr="0066350C">
              <w:rPr>
                <w:color w:val="000000"/>
                <w:sz w:val="20"/>
                <w:szCs w:val="20"/>
              </w:rPr>
              <w:t xml:space="preserve">peux </w:t>
            </w:r>
            <w:r w:rsidRPr="0066350C">
              <w:rPr>
                <w:b/>
                <w:color w:val="000000"/>
                <w:sz w:val="20"/>
                <w:szCs w:val="20"/>
              </w:rPr>
              <w:t xml:space="preserve">résoudre des problèmes </w:t>
            </w:r>
            <w:r w:rsidRPr="0066350C">
              <w:rPr>
                <w:color w:val="000000"/>
                <w:sz w:val="20"/>
                <w:szCs w:val="20"/>
              </w:rPr>
              <w:t xml:space="preserve">pertinents à mon vécu portant sur le périmètre de polygones, l’aire de rectangles, </w:t>
            </w:r>
            <w:r w:rsidRPr="0066350C">
              <w:rPr>
                <w:b/>
                <w:color w:val="000000"/>
                <w:sz w:val="20"/>
                <w:szCs w:val="20"/>
              </w:rPr>
              <w:t>OU</w:t>
            </w:r>
            <w:r w:rsidRPr="0066350C">
              <w:rPr>
                <w:color w:val="000000"/>
                <w:sz w:val="20"/>
                <w:szCs w:val="20"/>
              </w:rPr>
              <w:t xml:space="preserve"> le volume de prismes droits à base rectangulaire.</w:t>
            </w:r>
          </w:p>
        </w:tc>
        <w:tc>
          <w:tcPr>
            <w:tcW w:w="2310" w:type="dxa"/>
          </w:tcPr>
          <w:p w:rsidR="00611CFC" w:rsidRPr="0066350C" w:rsidRDefault="00611CFC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 xml:space="preserve">résoudre des problèmes </w:t>
            </w:r>
            <w:r w:rsidRPr="0066350C">
              <w:rPr>
                <w:color w:val="000000"/>
                <w:sz w:val="20"/>
                <w:szCs w:val="20"/>
              </w:rPr>
              <w:t xml:space="preserve">pertinents à mon vécu portant sur le périmètre de polygones, l’aire de rectangles, </w:t>
            </w:r>
            <w:r w:rsidRPr="0066350C">
              <w:rPr>
                <w:b/>
                <w:color w:val="000000"/>
                <w:sz w:val="20"/>
                <w:szCs w:val="20"/>
              </w:rPr>
              <w:t>OU</w:t>
            </w:r>
            <w:r w:rsidRPr="0066350C">
              <w:rPr>
                <w:color w:val="000000"/>
                <w:sz w:val="20"/>
                <w:szCs w:val="20"/>
              </w:rPr>
              <w:t xml:space="preserve"> le volume de prismes droits à base rectangulaire.</w:t>
            </w:r>
          </w:p>
        </w:tc>
        <w:tc>
          <w:tcPr>
            <w:tcW w:w="2324" w:type="dxa"/>
            <w:shd w:val="clear" w:color="auto" w:fill="F2DBDB" w:themeFill="accent2" w:themeFillTint="33"/>
          </w:tcPr>
          <w:p w:rsidR="00611CFC" w:rsidRPr="0066350C" w:rsidRDefault="00611CFC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 xml:space="preserve">résoudre des problèmes </w:t>
            </w:r>
            <w:r w:rsidRPr="0066350C">
              <w:rPr>
                <w:color w:val="000000"/>
                <w:sz w:val="20"/>
                <w:szCs w:val="20"/>
              </w:rPr>
              <w:t xml:space="preserve">pertinents à mon vécu portant sur le périmètre de polygones, l’aire de rectangles, </w:t>
            </w:r>
            <w:r w:rsidRPr="0066350C">
              <w:rPr>
                <w:b/>
                <w:color w:val="000000"/>
                <w:sz w:val="20"/>
                <w:szCs w:val="20"/>
              </w:rPr>
              <w:t>ET</w:t>
            </w:r>
            <w:r w:rsidRPr="0066350C">
              <w:rPr>
                <w:color w:val="000000"/>
                <w:sz w:val="20"/>
                <w:szCs w:val="20"/>
              </w:rPr>
              <w:t xml:space="preserve"> le volume de prismes droits à base rectangulaire.</w:t>
            </w:r>
          </w:p>
        </w:tc>
        <w:tc>
          <w:tcPr>
            <w:tcW w:w="2485" w:type="dxa"/>
          </w:tcPr>
          <w:p w:rsidR="00611CFC" w:rsidRPr="0066350C" w:rsidRDefault="00611CFC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 xml:space="preserve">résoudre des problèmes à plusieurs étapes </w:t>
            </w:r>
            <w:r w:rsidRPr="0066350C">
              <w:rPr>
                <w:color w:val="000000"/>
                <w:sz w:val="20"/>
                <w:szCs w:val="20"/>
              </w:rPr>
              <w:t>qui sont</w:t>
            </w:r>
            <w:r w:rsidRPr="0066350C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6350C">
              <w:rPr>
                <w:color w:val="000000"/>
                <w:sz w:val="20"/>
                <w:szCs w:val="20"/>
              </w:rPr>
              <w:t>pertinents à mon vécu portant sur le périmètre de polygones, l’aire de rectangles, ET le volume de prismes droits à base rectangulaire.</w:t>
            </w:r>
          </w:p>
        </w:tc>
      </w:tr>
      <w:tr w:rsidR="00611CFC" w:rsidRPr="0016727A" w:rsidTr="00611CFC">
        <w:trPr>
          <w:cantSplit/>
          <w:trHeight w:val="1331"/>
        </w:trPr>
        <w:tc>
          <w:tcPr>
            <w:tcW w:w="3135" w:type="dxa"/>
            <w:vMerge/>
          </w:tcPr>
          <w:p w:rsidR="00611CFC" w:rsidRPr="001A15F6" w:rsidRDefault="00611CFC" w:rsidP="001A15F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2F2F2" w:themeFill="background1" w:themeFillShade="F2"/>
            <w:textDirection w:val="btLr"/>
            <w:vAlign w:val="center"/>
          </w:tcPr>
          <w:p w:rsidR="00611CFC" w:rsidRPr="00E45563" w:rsidRDefault="00611CFC" w:rsidP="00E45563">
            <w:pPr>
              <w:shd w:val="clear" w:color="auto" w:fill="FFFFFF"/>
              <w:spacing w:after="300"/>
              <w:ind w:left="113" w:right="113"/>
              <w:jc w:val="center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E45563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  <w:t>La comparaison</w:t>
            </w:r>
          </w:p>
        </w:tc>
        <w:tc>
          <w:tcPr>
            <w:tcW w:w="2336" w:type="dxa"/>
          </w:tcPr>
          <w:p w:rsidR="00611CFC" w:rsidRPr="0066350C" w:rsidRDefault="00611CFC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Avec de l’aide, je peux </w:t>
            </w:r>
            <w:r w:rsidRPr="0066350C">
              <w:rPr>
                <w:b/>
                <w:color w:val="000000"/>
                <w:sz w:val="20"/>
                <w:szCs w:val="20"/>
              </w:rPr>
              <w:t>établir des liens</w:t>
            </w:r>
            <w:r w:rsidRPr="0066350C">
              <w:rPr>
                <w:color w:val="000000"/>
                <w:sz w:val="20"/>
                <w:szCs w:val="20"/>
              </w:rPr>
              <w:t xml:space="preserve"> entre le périmètre de polygones et l’aire de rectangles  </w:t>
            </w:r>
            <w:r w:rsidRPr="0066350C">
              <w:rPr>
                <w:b/>
                <w:color w:val="000000"/>
                <w:sz w:val="20"/>
                <w:szCs w:val="20"/>
              </w:rPr>
              <w:t>OU</w:t>
            </w:r>
            <w:r w:rsidRPr="0066350C">
              <w:rPr>
                <w:color w:val="000000"/>
                <w:sz w:val="20"/>
                <w:szCs w:val="20"/>
              </w:rPr>
              <w:t xml:space="preserve"> entre l’aire de rectangles  et le volume d’un prisme droit à base  rectangulaire, à l’aide de modèles.</w:t>
            </w:r>
          </w:p>
        </w:tc>
        <w:tc>
          <w:tcPr>
            <w:tcW w:w="2310" w:type="dxa"/>
          </w:tcPr>
          <w:p w:rsidR="00611CFC" w:rsidRPr="0066350C" w:rsidRDefault="00611CFC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établir des liens</w:t>
            </w:r>
            <w:r w:rsidRPr="0066350C">
              <w:rPr>
                <w:color w:val="000000"/>
                <w:sz w:val="20"/>
                <w:szCs w:val="20"/>
              </w:rPr>
              <w:t xml:space="preserve"> entre le périmètre de polygones et l’aire de rectangles  </w:t>
            </w:r>
            <w:r w:rsidRPr="0066350C">
              <w:rPr>
                <w:b/>
                <w:color w:val="000000"/>
                <w:sz w:val="20"/>
                <w:szCs w:val="20"/>
              </w:rPr>
              <w:t>OU</w:t>
            </w:r>
            <w:r w:rsidRPr="0066350C">
              <w:rPr>
                <w:color w:val="000000"/>
                <w:sz w:val="20"/>
                <w:szCs w:val="20"/>
              </w:rPr>
              <w:t xml:space="preserve"> entre l’aire de rectangles  et le volume d’un prisme droit à base  rectangulaire, à l’aide de modèles.</w:t>
            </w:r>
          </w:p>
        </w:tc>
        <w:tc>
          <w:tcPr>
            <w:tcW w:w="2324" w:type="dxa"/>
            <w:shd w:val="clear" w:color="auto" w:fill="F2DBDB" w:themeFill="accent2" w:themeFillTint="33"/>
          </w:tcPr>
          <w:p w:rsidR="00611CFC" w:rsidRPr="0066350C" w:rsidRDefault="00611CFC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établir des liens</w:t>
            </w:r>
            <w:r w:rsidRPr="0066350C">
              <w:rPr>
                <w:color w:val="000000"/>
                <w:sz w:val="20"/>
                <w:szCs w:val="20"/>
              </w:rPr>
              <w:t xml:space="preserve"> entre le périmètre de polygones et l’aire de rectangles  </w:t>
            </w:r>
            <w:r w:rsidRPr="0066350C">
              <w:rPr>
                <w:b/>
                <w:color w:val="000000"/>
                <w:sz w:val="20"/>
                <w:szCs w:val="20"/>
              </w:rPr>
              <w:t>ET</w:t>
            </w:r>
            <w:r w:rsidRPr="0066350C">
              <w:rPr>
                <w:color w:val="000000"/>
                <w:sz w:val="20"/>
                <w:szCs w:val="20"/>
              </w:rPr>
              <w:t xml:space="preserve"> entre l’aire de rectangles  et le volume d’un prisme droit à base  rectangulaire, à l’aide de modèles.</w:t>
            </w:r>
          </w:p>
        </w:tc>
        <w:tc>
          <w:tcPr>
            <w:tcW w:w="2485" w:type="dxa"/>
          </w:tcPr>
          <w:p w:rsidR="00611CFC" w:rsidRPr="0066350C" w:rsidRDefault="00611CFC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expliquer l’importance de</w:t>
            </w:r>
            <w:r w:rsidRPr="0066350C">
              <w:rPr>
                <w:color w:val="000000"/>
                <w:sz w:val="20"/>
                <w:szCs w:val="20"/>
              </w:rPr>
              <w:t xml:space="preserve"> comprendre le rapport entre le périmètre de polygones et l’aire de rectangles, et entre l’aire de rectangles  et le volume d’un prisme droit à base rectangulaire.</w:t>
            </w:r>
          </w:p>
        </w:tc>
      </w:tr>
      <w:tr w:rsidR="003F4E17" w:rsidRPr="0016727A" w:rsidTr="00611CFC">
        <w:trPr>
          <w:cantSplit/>
          <w:trHeight w:val="1331"/>
        </w:trPr>
        <w:tc>
          <w:tcPr>
            <w:tcW w:w="3135" w:type="dxa"/>
            <w:vMerge/>
          </w:tcPr>
          <w:p w:rsidR="003F4E17" w:rsidRPr="001A15F6" w:rsidRDefault="003F4E17" w:rsidP="001A15F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2F2F2" w:themeFill="background1" w:themeFillShade="F2"/>
            <w:textDirection w:val="btLr"/>
            <w:vAlign w:val="center"/>
          </w:tcPr>
          <w:p w:rsidR="003F4E17" w:rsidRPr="00E45563" w:rsidRDefault="003F4E17" w:rsidP="00E45563">
            <w:pPr>
              <w:shd w:val="clear" w:color="auto" w:fill="FFFFFF"/>
              <w:spacing w:after="300"/>
              <w:ind w:left="113" w:right="113"/>
              <w:jc w:val="center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  <w:t>L’orientation</w:t>
            </w:r>
          </w:p>
        </w:tc>
        <w:tc>
          <w:tcPr>
            <w:tcW w:w="2336" w:type="dxa"/>
          </w:tcPr>
          <w:p w:rsidR="003F4E17" w:rsidRPr="0066350C" w:rsidRDefault="003F4E17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b/>
                <w:color w:val="000000"/>
                <w:sz w:val="20"/>
                <w:szCs w:val="20"/>
              </w:rPr>
              <w:t>Avec de l’aide</w:t>
            </w:r>
            <w:r w:rsidRPr="0066350C">
              <w:rPr>
                <w:color w:val="000000"/>
                <w:sz w:val="20"/>
                <w:szCs w:val="20"/>
              </w:rPr>
              <w:t xml:space="preserve">, je peux établir des liens entre l’aire d’une figure, son orientation, </w:t>
            </w:r>
            <w:r w:rsidRPr="0066350C">
              <w:rPr>
                <w:b/>
                <w:color w:val="000000"/>
                <w:sz w:val="20"/>
                <w:szCs w:val="20"/>
              </w:rPr>
              <w:t>OU</w:t>
            </w:r>
            <w:r w:rsidRPr="0066350C">
              <w:rPr>
                <w:color w:val="000000"/>
                <w:sz w:val="20"/>
                <w:szCs w:val="20"/>
              </w:rPr>
              <w:t xml:space="preserve"> la commutativité pour la multiplication.</w:t>
            </w:r>
          </w:p>
        </w:tc>
        <w:tc>
          <w:tcPr>
            <w:tcW w:w="2310" w:type="dxa"/>
          </w:tcPr>
          <w:p w:rsidR="003F4E17" w:rsidRPr="0066350C" w:rsidRDefault="003F4E17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établir des liens entre l’aire d’une figure, son orientation, </w:t>
            </w:r>
            <w:r w:rsidRPr="0066350C">
              <w:rPr>
                <w:b/>
                <w:color w:val="000000"/>
                <w:sz w:val="20"/>
                <w:szCs w:val="20"/>
              </w:rPr>
              <w:t>OU</w:t>
            </w:r>
            <w:r w:rsidRPr="0066350C">
              <w:rPr>
                <w:color w:val="000000"/>
                <w:sz w:val="20"/>
                <w:szCs w:val="20"/>
              </w:rPr>
              <w:t xml:space="preserve"> la commutativité pour la multiplication.</w:t>
            </w:r>
          </w:p>
        </w:tc>
        <w:tc>
          <w:tcPr>
            <w:tcW w:w="2324" w:type="dxa"/>
            <w:shd w:val="clear" w:color="auto" w:fill="F2DBDB" w:themeFill="accent2" w:themeFillTint="33"/>
          </w:tcPr>
          <w:p w:rsidR="003F4E17" w:rsidRPr="0066350C" w:rsidRDefault="003F4E17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établir des liens</w:t>
            </w:r>
            <w:r w:rsidRPr="0066350C">
              <w:rPr>
                <w:color w:val="000000"/>
                <w:sz w:val="20"/>
                <w:szCs w:val="20"/>
              </w:rPr>
              <w:t xml:space="preserve"> entre l’aire d’une figure, son orientation, </w:t>
            </w:r>
            <w:r w:rsidRPr="0066350C">
              <w:rPr>
                <w:b/>
                <w:color w:val="000000"/>
                <w:sz w:val="20"/>
                <w:szCs w:val="20"/>
              </w:rPr>
              <w:t>ET</w:t>
            </w:r>
            <w:r w:rsidRPr="0066350C">
              <w:rPr>
                <w:color w:val="000000"/>
                <w:sz w:val="20"/>
                <w:szCs w:val="20"/>
              </w:rPr>
              <w:t xml:space="preserve"> la commutativité pour la multiplication.</w:t>
            </w:r>
          </w:p>
        </w:tc>
        <w:tc>
          <w:tcPr>
            <w:tcW w:w="2485" w:type="dxa"/>
          </w:tcPr>
          <w:p w:rsidR="003F4E17" w:rsidRPr="0066350C" w:rsidRDefault="003F4E17" w:rsidP="0066350C">
            <w:pPr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expliquer l’importance de comprendre les liens entre l’aire d’une figure, son orientation, </w:t>
            </w:r>
            <w:r w:rsidRPr="0066350C">
              <w:rPr>
                <w:b/>
                <w:color w:val="000000"/>
                <w:sz w:val="20"/>
                <w:szCs w:val="20"/>
              </w:rPr>
              <w:t>ET</w:t>
            </w:r>
            <w:r w:rsidRPr="0066350C">
              <w:rPr>
                <w:color w:val="000000"/>
                <w:sz w:val="20"/>
                <w:szCs w:val="20"/>
              </w:rPr>
              <w:t xml:space="preserve"> la commutativité pour la multiplication.</w:t>
            </w:r>
          </w:p>
        </w:tc>
      </w:tr>
      <w:tr w:rsidR="003F4E17" w:rsidRPr="0016727A" w:rsidTr="00172270">
        <w:trPr>
          <w:trHeight w:val="1331"/>
        </w:trPr>
        <w:tc>
          <w:tcPr>
            <w:tcW w:w="13338" w:type="dxa"/>
            <w:gridSpan w:val="6"/>
          </w:tcPr>
          <w:p w:rsidR="003F4E17" w:rsidRPr="005A5725" w:rsidRDefault="003F4E17" w:rsidP="00A113A6">
            <w:pPr>
              <w:rPr>
                <w:sz w:val="24"/>
                <w:szCs w:val="24"/>
                <w:lang w:val="en-CA"/>
              </w:rPr>
            </w:pPr>
            <w:proofErr w:type="spellStart"/>
            <w:r w:rsidRPr="005A5725">
              <w:rPr>
                <w:sz w:val="24"/>
                <w:szCs w:val="24"/>
                <w:lang w:val="en-CA"/>
              </w:rPr>
              <w:t>Commentaires</w:t>
            </w:r>
            <w:proofErr w:type="spellEnd"/>
          </w:p>
          <w:p w:rsidR="003F4E17" w:rsidRPr="005A5725" w:rsidRDefault="003F4E17" w:rsidP="00A113A6">
            <w:pPr>
              <w:rPr>
                <w:sz w:val="24"/>
                <w:szCs w:val="24"/>
                <w:lang w:val="en-CA"/>
              </w:rPr>
            </w:pPr>
          </w:p>
          <w:p w:rsidR="003F4E17" w:rsidRPr="005A5725" w:rsidRDefault="003F4E17" w:rsidP="00A113A6">
            <w:pPr>
              <w:rPr>
                <w:sz w:val="24"/>
                <w:szCs w:val="24"/>
                <w:lang w:val="en-CA"/>
              </w:rPr>
            </w:pPr>
          </w:p>
          <w:p w:rsidR="003F4E17" w:rsidRDefault="003F4E17" w:rsidP="00A113A6">
            <w:pPr>
              <w:rPr>
                <w:sz w:val="24"/>
                <w:szCs w:val="24"/>
                <w:lang w:val="en-CA"/>
              </w:rPr>
            </w:pPr>
          </w:p>
          <w:p w:rsidR="003F4E17" w:rsidRDefault="003F4E17" w:rsidP="00A113A6">
            <w:pPr>
              <w:rPr>
                <w:sz w:val="24"/>
                <w:szCs w:val="24"/>
                <w:lang w:val="en-CA"/>
              </w:rPr>
            </w:pPr>
          </w:p>
          <w:p w:rsidR="003F4E17" w:rsidRDefault="003F4E17" w:rsidP="00A113A6">
            <w:pPr>
              <w:rPr>
                <w:sz w:val="24"/>
                <w:szCs w:val="24"/>
                <w:lang w:val="en-CA"/>
              </w:rPr>
            </w:pPr>
          </w:p>
          <w:p w:rsidR="003F4E17" w:rsidRDefault="003F4E17" w:rsidP="00A113A6">
            <w:pPr>
              <w:rPr>
                <w:sz w:val="24"/>
                <w:szCs w:val="24"/>
                <w:lang w:val="en-CA"/>
              </w:rPr>
            </w:pPr>
          </w:p>
          <w:p w:rsidR="003F4E17" w:rsidRPr="005A5725" w:rsidRDefault="003F4E17" w:rsidP="00A113A6">
            <w:pPr>
              <w:rPr>
                <w:sz w:val="24"/>
                <w:szCs w:val="24"/>
                <w:lang w:val="en-CA"/>
              </w:rPr>
            </w:pPr>
          </w:p>
        </w:tc>
      </w:tr>
      <w:tr w:rsidR="007B67A4" w:rsidRPr="0016727A" w:rsidTr="003F4E17">
        <w:trPr>
          <w:trHeight w:val="1547"/>
        </w:trPr>
        <w:tc>
          <w:tcPr>
            <w:tcW w:w="3884" w:type="dxa"/>
            <w:gridSpan w:val="2"/>
            <w:vMerge w:val="restart"/>
          </w:tcPr>
          <w:p w:rsidR="007B67A4" w:rsidRPr="001A15F6" w:rsidRDefault="007B67A4" w:rsidP="001A15F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6FE.3</w:t>
            </w:r>
          </w:p>
          <w:p w:rsidR="007B67A4" w:rsidRPr="001A15F6" w:rsidRDefault="007B67A4" w:rsidP="001A15F6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A15F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Approfondir et appliquer sa compréhension de la notion de polygones réguliers et de polygones irréguliers, y compris : </w:t>
            </w:r>
          </w:p>
          <w:p w:rsidR="007B67A4" w:rsidRPr="001A15F6" w:rsidRDefault="007B67A4" w:rsidP="001A15F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modéliser</w:t>
            </w:r>
            <w:proofErr w:type="spellEnd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;</w:t>
            </w:r>
          </w:p>
          <w:p w:rsidR="007B67A4" w:rsidRPr="001A15F6" w:rsidRDefault="007B67A4" w:rsidP="001A15F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décrire, analyser et comparer les côtés et les angles;</w:t>
            </w:r>
          </w:p>
          <w:p w:rsidR="007B67A4" w:rsidRPr="001A15F6" w:rsidRDefault="007B67A4" w:rsidP="001A15F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distinguer entre les polygones réguliers et irréguliers;</w:t>
            </w:r>
          </w:p>
          <w:p w:rsidR="007B67A4" w:rsidRPr="001A15F6" w:rsidRDefault="007B67A4" w:rsidP="001A15F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classifier et analyser les triangles à partir de leurs côtés ou de leurs angles;</w:t>
            </w:r>
          </w:p>
          <w:p w:rsidR="007B67A4" w:rsidRPr="001A15F6" w:rsidRDefault="007B67A4" w:rsidP="001A15F6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proofErr w:type="gramStart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expliquer</w:t>
            </w:r>
            <w:proofErr w:type="spellEnd"/>
            <w:proofErr w:type="gramEnd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 xml:space="preserve"> la congruence.</w:t>
            </w:r>
          </w:p>
          <w:p w:rsidR="007B67A4" w:rsidRPr="005A5725" w:rsidRDefault="007B67A4" w:rsidP="00E03CF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335" w:type="dxa"/>
          </w:tcPr>
          <w:p w:rsidR="007B67A4" w:rsidRPr="0066350C" w:rsidRDefault="007B67A4" w:rsidP="0066350C">
            <w:pPr>
              <w:ind w:left="-13"/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 xml:space="preserve">Je peux </w:t>
            </w:r>
            <w:r w:rsidRPr="0066350C">
              <w:rPr>
                <w:b/>
                <w:sz w:val="20"/>
                <w:szCs w:val="20"/>
              </w:rPr>
              <w:t>classifier OU dessiner</w:t>
            </w:r>
            <w:r w:rsidRPr="0066350C">
              <w:rPr>
                <w:sz w:val="20"/>
                <w:szCs w:val="20"/>
              </w:rPr>
              <w:t xml:space="preserve"> des triangles scalènes, isocèles, équilatéraux, droits, obtus, </w:t>
            </w:r>
            <w:r w:rsidRPr="0066350C">
              <w:rPr>
                <w:b/>
                <w:sz w:val="20"/>
                <w:szCs w:val="20"/>
              </w:rPr>
              <w:t>OU</w:t>
            </w:r>
            <w:r w:rsidRPr="0066350C">
              <w:rPr>
                <w:sz w:val="20"/>
                <w:szCs w:val="20"/>
              </w:rPr>
              <w:t xml:space="preserve"> aigus, à l’aide des mesures des angles et des côtés.</w:t>
            </w:r>
          </w:p>
        </w:tc>
        <w:tc>
          <w:tcPr>
            <w:tcW w:w="2311" w:type="dxa"/>
          </w:tcPr>
          <w:p w:rsidR="007B67A4" w:rsidRPr="0066350C" w:rsidRDefault="007B67A4" w:rsidP="0066350C">
            <w:pPr>
              <w:ind w:left="-13"/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 xml:space="preserve">Je peux </w:t>
            </w:r>
            <w:r w:rsidRPr="0066350C">
              <w:rPr>
                <w:b/>
                <w:sz w:val="20"/>
                <w:szCs w:val="20"/>
              </w:rPr>
              <w:t>classifier ET dessiner</w:t>
            </w:r>
            <w:r w:rsidRPr="0066350C">
              <w:rPr>
                <w:sz w:val="20"/>
                <w:szCs w:val="20"/>
              </w:rPr>
              <w:t xml:space="preserve"> des triangles scalènes, isocèles, équilatéraux, droits, obtus, </w:t>
            </w:r>
            <w:r w:rsidRPr="0066350C">
              <w:rPr>
                <w:b/>
                <w:sz w:val="20"/>
                <w:szCs w:val="20"/>
              </w:rPr>
              <w:t>OU</w:t>
            </w:r>
            <w:r w:rsidRPr="0066350C">
              <w:rPr>
                <w:sz w:val="20"/>
                <w:szCs w:val="20"/>
              </w:rPr>
              <w:t xml:space="preserve"> aigus, à l’aide des mesures des angles et des côtés.</w:t>
            </w:r>
          </w:p>
        </w:tc>
        <w:tc>
          <w:tcPr>
            <w:tcW w:w="2324" w:type="dxa"/>
            <w:shd w:val="clear" w:color="auto" w:fill="F2DBDB" w:themeFill="accent2" w:themeFillTint="33"/>
          </w:tcPr>
          <w:p w:rsidR="007B67A4" w:rsidRPr="0066350C" w:rsidRDefault="007B67A4" w:rsidP="0066350C">
            <w:pPr>
              <w:ind w:left="-13"/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 xml:space="preserve">Je peux </w:t>
            </w:r>
            <w:r w:rsidRPr="0066350C">
              <w:rPr>
                <w:b/>
                <w:sz w:val="20"/>
                <w:szCs w:val="20"/>
              </w:rPr>
              <w:t>classifier ET dessiner</w:t>
            </w:r>
            <w:r w:rsidRPr="0066350C">
              <w:rPr>
                <w:sz w:val="20"/>
                <w:szCs w:val="20"/>
              </w:rPr>
              <w:t xml:space="preserve"> des triangles scalènes, isocèles, équilatéraux, droits, obtus, </w:t>
            </w:r>
            <w:r w:rsidRPr="0066350C">
              <w:rPr>
                <w:b/>
                <w:sz w:val="20"/>
                <w:szCs w:val="20"/>
              </w:rPr>
              <w:t>ET</w:t>
            </w:r>
            <w:r w:rsidRPr="0066350C">
              <w:rPr>
                <w:sz w:val="20"/>
                <w:szCs w:val="20"/>
              </w:rPr>
              <w:t xml:space="preserve"> aigus, à l’aide des mesures des angles et des côtés, </w:t>
            </w:r>
            <w:r w:rsidRPr="0066350C">
              <w:rPr>
                <w:b/>
                <w:sz w:val="20"/>
                <w:szCs w:val="20"/>
              </w:rPr>
              <w:t>ET</w:t>
            </w:r>
            <w:r w:rsidRPr="0066350C">
              <w:rPr>
                <w:sz w:val="20"/>
                <w:szCs w:val="20"/>
              </w:rPr>
              <w:t xml:space="preserve"> expliquer mon raisonnement. </w:t>
            </w:r>
          </w:p>
        </w:tc>
        <w:tc>
          <w:tcPr>
            <w:tcW w:w="2484" w:type="dxa"/>
          </w:tcPr>
          <w:p w:rsidR="007B67A4" w:rsidRPr="0066350C" w:rsidRDefault="007B67A4" w:rsidP="0066350C">
            <w:pPr>
              <w:ind w:left="-13"/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 xml:space="preserve">Je peux </w:t>
            </w:r>
            <w:r w:rsidRPr="0066350C">
              <w:rPr>
                <w:b/>
                <w:sz w:val="20"/>
                <w:szCs w:val="20"/>
              </w:rPr>
              <w:t>justifier pourquoi un triangle peut être classifié de plus d’une façon,</w:t>
            </w:r>
            <w:r w:rsidRPr="0066350C">
              <w:rPr>
                <w:sz w:val="20"/>
                <w:szCs w:val="20"/>
              </w:rPr>
              <w:t xml:space="preserve"> et expliquer mon raisonnement.</w:t>
            </w:r>
          </w:p>
        </w:tc>
      </w:tr>
      <w:tr w:rsidR="007B67A4" w:rsidRPr="0016727A" w:rsidTr="007B67A4">
        <w:trPr>
          <w:trHeight w:val="566"/>
        </w:trPr>
        <w:tc>
          <w:tcPr>
            <w:tcW w:w="3883" w:type="dxa"/>
            <w:gridSpan w:val="2"/>
            <w:vMerge/>
          </w:tcPr>
          <w:p w:rsidR="007B67A4" w:rsidRPr="005A5725" w:rsidRDefault="007B67A4" w:rsidP="00A113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:rsidR="007B67A4" w:rsidRPr="0066350C" w:rsidRDefault="00484236" w:rsidP="0066350C">
            <w:pPr>
              <w:ind w:left="-13"/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 xml:space="preserve">Je </w:t>
            </w:r>
            <w:r w:rsidRPr="0066350C">
              <w:rPr>
                <w:b/>
                <w:sz w:val="20"/>
                <w:szCs w:val="20"/>
              </w:rPr>
              <w:t>peux identifier les polygones réguliers</w:t>
            </w:r>
            <w:r w:rsidRPr="0066350C">
              <w:rPr>
                <w:sz w:val="20"/>
                <w:szCs w:val="20"/>
              </w:rPr>
              <w:t>, et expliquer pourquoi ils sont réguliers.</w:t>
            </w:r>
          </w:p>
        </w:tc>
        <w:tc>
          <w:tcPr>
            <w:tcW w:w="2311" w:type="dxa"/>
          </w:tcPr>
          <w:p w:rsidR="007B67A4" w:rsidRPr="0066350C" w:rsidRDefault="00484236" w:rsidP="0066350C">
            <w:pPr>
              <w:ind w:left="-13"/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 xml:space="preserve">Je peux </w:t>
            </w:r>
            <w:r w:rsidRPr="0066350C">
              <w:rPr>
                <w:b/>
                <w:sz w:val="20"/>
                <w:szCs w:val="20"/>
              </w:rPr>
              <w:t>classifier les polygones</w:t>
            </w:r>
            <w:r w:rsidRPr="0066350C">
              <w:rPr>
                <w:sz w:val="20"/>
                <w:szCs w:val="20"/>
              </w:rPr>
              <w:t xml:space="preserve"> comme étant réguliers ou irréguliers.</w:t>
            </w:r>
          </w:p>
        </w:tc>
        <w:tc>
          <w:tcPr>
            <w:tcW w:w="2325" w:type="dxa"/>
            <w:shd w:val="clear" w:color="auto" w:fill="F2DBDB" w:themeFill="accent2" w:themeFillTint="33"/>
          </w:tcPr>
          <w:p w:rsidR="007B67A4" w:rsidRPr="0066350C" w:rsidRDefault="007B67A4" w:rsidP="0066350C">
            <w:pPr>
              <w:ind w:left="-13"/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 xml:space="preserve">Je peux </w:t>
            </w:r>
            <w:r w:rsidRPr="0066350C">
              <w:rPr>
                <w:b/>
                <w:sz w:val="20"/>
                <w:szCs w:val="20"/>
              </w:rPr>
              <w:t>expliquer la différence entre des polygones réguliers et irréguliers, ET</w:t>
            </w:r>
            <w:r w:rsidRPr="0066350C">
              <w:rPr>
                <w:sz w:val="20"/>
                <w:szCs w:val="20"/>
              </w:rPr>
              <w:t xml:space="preserve"> </w:t>
            </w:r>
            <w:r w:rsidRPr="0066350C">
              <w:rPr>
                <w:b/>
                <w:sz w:val="20"/>
                <w:szCs w:val="20"/>
              </w:rPr>
              <w:t>identifier les caractéristiques</w:t>
            </w:r>
            <w:r w:rsidRPr="0066350C">
              <w:rPr>
                <w:sz w:val="20"/>
                <w:szCs w:val="20"/>
              </w:rPr>
              <w:t xml:space="preserve"> de chacun.</w:t>
            </w:r>
          </w:p>
        </w:tc>
        <w:tc>
          <w:tcPr>
            <w:tcW w:w="2484" w:type="dxa"/>
          </w:tcPr>
          <w:p w:rsidR="007B67A4" w:rsidRPr="0066350C" w:rsidRDefault="00484236" w:rsidP="0066350C">
            <w:pPr>
              <w:ind w:left="-13"/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 xml:space="preserve">Je </w:t>
            </w:r>
            <w:r w:rsidRPr="0066350C">
              <w:rPr>
                <w:b/>
                <w:sz w:val="20"/>
                <w:szCs w:val="20"/>
              </w:rPr>
              <w:t>peux différencier les polygones réguliers, les polygones irréguliers, et les non-polygones</w:t>
            </w:r>
            <w:r w:rsidRPr="0066350C">
              <w:rPr>
                <w:sz w:val="20"/>
                <w:szCs w:val="20"/>
              </w:rPr>
              <w:t xml:space="preserve"> dans un ensemble de figures, et expliquer mon raisonnement.</w:t>
            </w:r>
          </w:p>
        </w:tc>
      </w:tr>
      <w:tr w:rsidR="007B67A4" w:rsidRPr="0016727A" w:rsidTr="007B67A4">
        <w:trPr>
          <w:trHeight w:val="566"/>
        </w:trPr>
        <w:tc>
          <w:tcPr>
            <w:tcW w:w="3883" w:type="dxa"/>
            <w:gridSpan w:val="2"/>
            <w:vMerge/>
          </w:tcPr>
          <w:p w:rsidR="007B67A4" w:rsidRPr="005A5725" w:rsidRDefault="007B67A4" w:rsidP="00A113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:rsidR="007B67A4" w:rsidRPr="0066350C" w:rsidRDefault="00484236" w:rsidP="0066350C">
            <w:pPr>
              <w:ind w:left="-13"/>
              <w:rPr>
                <w:sz w:val="20"/>
                <w:szCs w:val="20"/>
              </w:rPr>
            </w:pPr>
            <w:r w:rsidRPr="0066350C">
              <w:rPr>
                <w:b/>
                <w:sz w:val="20"/>
                <w:szCs w:val="20"/>
              </w:rPr>
              <w:t>Avec de l’aide</w:t>
            </w:r>
            <w:r w:rsidRPr="0066350C">
              <w:rPr>
                <w:sz w:val="20"/>
                <w:szCs w:val="20"/>
              </w:rPr>
              <w:t xml:space="preserve">, je peux </w:t>
            </w:r>
            <w:r w:rsidRPr="0066350C">
              <w:rPr>
                <w:b/>
                <w:sz w:val="20"/>
                <w:szCs w:val="20"/>
              </w:rPr>
              <w:t>déterminer la congruence</w:t>
            </w:r>
            <w:r w:rsidRPr="0066350C">
              <w:rPr>
                <w:sz w:val="20"/>
                <w:szCs w:val="20"/>
              </w:rPr>
              <w:t xml:space="preserve"> de deux polygones de façon concrète </w:t>
            </w:r>
            <w:r w:rsidRPr="0066350C">
              <w:rPr>
                <w:b/>
                <w:sz w:val="20"/>
                <w:szCs w:val="20"/>
              </w:rPr>
              <w:t>OU</w:t>
            </w:r>
            <w:r w:rsidRPr="0066350C">
              <w:rPr>
                <w:sz w:val="20"/>
                <w:szCs w:val="20"/>
              </w:rPr>
              <w:t xml:space="preserve"> imagée.</w:t>
            </w:r>
          </w:p>
        </w:tc>
        <w:tc>
          <w:tcPr>
            <w:tcW w:w="2311" w:type="dxa"/>
          </w:tcPr>
          <w:p w:rsidR="007B67A4" w:rsidRPr="0066350C" w:rsidRDefault="00484236" w:rsidP="0066350C">
            <w:pPr>
              <w:ind w:left="-13"/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 xml:space="preserve">Je peux </w:t>
            </w:r>
            <w:r w:rsidRPr="0066350C">
              <w:rPr>
                <w:b/>
                <w:sz w:val="20"/>
                <w:szCs w:val="20"/>
              </w:rPr>
              <w:t>déterminer la congruence</w:t>
            </w:r>
            <w:r w:rsidRPr="0066350C">
              <w:rPr>
                <w:sz w:val="20"/>
                <w:szCs w:val="20"/>
              </w:rPr>
              <w:t xml:space="preserve"> de deux polygones de façon concrète </w:t>
            </w:r>
            <w:r w:rsidRPr="0066350C">
              <w:rPr>
                <w:b/>
                <w:sz w:val="20"/>
                <w:szCs w:val="20"/>
              </w:rPr>
              <w:t>OU</w:t>
            </w:r>
            <w:r w:rsidRPr="0066350C">
              <w:rPr>
                <w:sz w:val="20"/>
                <w:szCs w:val="20"/>
              </w:rPr>
              <w:t xml:space="preserve"> imagée.</w:t>
            </w:r>
          </w:p>
        </w:tc>
        <w:tc>
          <w:tcPr>
            <w:tcW w:w="2325" w:type="dxa"/>
            <w:shd w:val="clear" w:color="auto" w:fill="F2DBDB" w:themeFill="accent2" w:themeFillTint="33"/>
          </w:tcPr>
          <w:p w:rsidR="007B67A4" w:rsidRPr="0066350C" w:rsidRDefault="00484236" w:rsidP="0066350C">
            <w:pPr>
              <w:ind w:left="-13"/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 xml:space="preserve">Je </w:t>
            </w:r>
            <w:r w:rsidRPr="0066350C">
              <w:rPr>
                <w:b/>
                <w:sz w:val="20"/>
                <w:szCs w:val="20"/>
              </w:rPr>
              <w:t>peux expliquer la congruence de deux polygones  à l’aide de mesures de côtés ET d’angles.</w:t>
            </w:r>
          </w:p>
        </w:tc>
        <w:tc>
          <w:tcPr>
            <w:tcW w:w="2484" w:type="dxa"/>
          </w:tcPr>
          <w:p w:rsidR="007B67A4" w:rsidRPr="0066350C" w:rsidRDefault="00484236" w:rsidP="0066350C">
            <w:pPr>
              <w:ind w:left="-13"/>
              <w:rPr>
                <w:b/>
                <w:sz w:val="20"/>
                <w:szCs w:val="20"/>
              </w:rPr>
            </w:pPr>
            <w:r w:rsidRPr="0066350C">
              <w:rPr>
                <w:b/>
                <w:sz w:val="20"/>
                <w:szCs w:val="20"/>
              </w:rPr>
              <w:t>Je peux dessiner deux polygones congruents et de différentes orientations, et justifier la congruence.</w:t>
            </w:r>
          </w:p>
        </w:tc>
      </w:tr>
      <w:tr w:rsidR="003F4E17" w:rsidRPr="0016727A" w:rsidTr="00172270">
        <w:trPr>
          <w:trHeight w:val="593"/>
        </w:trPr>
        <w:tc>
          <w:tcPr>
            <w:tcW w:w="13338" w:type="dxa"/>
            <w:gridSpan w:val="6"/>
          </w:tcPr>
          <w:p w:rsidR="003F4E17" w:rsidRPr="007B67A4" w:rsidRDefault="003F4E17" w:rsidP="00A113A6">
            <w:pPr>
              <w:rPr>
                <w:sz w:val="24"/>
                <w:szCs w:val="24"/>
              </w:rPr>
            </w:pPr>
            <w:r w:rsidRPr="007B67A4">
              <w:rPr>
                <w:sz w:val="24"/>
                <w:szCs w:val="24"/>
              </w:rPr>
              <w:t>Commentaires</w:t>
            </w:r>
          </w:p>
          <w:p w:rsidR="003F4E17" w:rsidRPr="007B67A4" w:rsidRDefault="003F4E17" w:rsidP="00A113A6">
            <w:pPr>
              <w:rPr>
                <w:sz w:val="24"/>
                <w:szCs w:val="24"/>
              </w:rPr>
            </w:pPr>
          </w:p>
          <w:p w:rsidR="003F4E17" w:rsidRPr="007B67A4" w:rsidRDefault="003F4E17" w:rsidP="00A113A6">
            <w:pPr>
              <w:rPr>
                <w:sz w:val="24"/>
                <w:szCs w:val="24"/>
              </w:rPr>
            </w:pPr>
          </w:p>
          <w:p w:rsidR="003F4E17" w:rsidRPr="007B67A4" w:rsidRDefault="003F4E17" w:rsidP="00A113A6">
            <w:pPr>
              <w:rPr>
                <w:sz w:val="24"/>
                <w:szCs w:val="24"/>
              </w:rPr>
            </w:pPr>
          </w:p>
        </w:tc>
      </w:tr>
      <w:tr w:rsidR="00D03AC3" w:rsidRPr="0016727A" w:rsidTr="007B67A4">
        <w:trPr>
          <w:trHeight w:val="1331"/>
        </w:trPr>
        <w:tc>
          <w:tcPr>
            <w:tcW w:w="3883" w:type="dxa"/>
            <w:gridSpan w:val="2"/>
            <w:vMerge w:val="restart"/>
          </w:tcPr>
          <w:p w:rsidR="00D03AC3" w:rsidRPr="007B67A4" w:rsidRDefault="00D03AC3" w:rsidP="00667734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B67A4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6FE.4</w:t>
            </w:r>
          </w:p>
          <w:p w:rsidR="00D03AC3" w:rsidRPr="001A15F6" w:rsidRDefault="00D03AC3" w:rsidP="00667734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A15F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Approfondir et appliquer avec ou sans l’aide de moyens technologiques sa compréhension de la notion de transformation unique à des combinaisons de translation, de rotation et (ou) de réflexion de figures à deux dimensions, y compris : </w:t>
            </w:r>
          </w:p>
          <w:p w:rsidR="00D03AC3" w:rsidRPr="001A15F6" w:rsidRDefault="00D03AC3" w:rsidP="001A15F6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dessiner et décrire l’image obtenue;</w:t>
            </w:r>
          </w:p>
          <w:p w:rsidR="00D03AC3" w:rsidRPr="001A15F6" w:rsidRDefault="00D03AC3" w:rsidP="001A15F6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modéliser</w:t>
            </w:r>
            <w:proofErr w:type="spellEnd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;</w:t>
            </w:r>
          </w:p>
          <w:p w:rsidR="00D03AC3" w:rsidRPr="001A15F6" w:rsidRDefault="00D03AC3" w:rsidP="001A15F6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effectuer une combinaison de transformations;</w:t>
            </w:r>
          </w:p>
          <w:p w:rsidR="00D03AC3" w:rsidRPr="001A15F6" w:rsidRDefault="00D03AC3" w:rsidP="001A15F6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identifier et décrire des combinaisons effectuées;</w:t>
            </w:r>
          </w:p>
          <w:p w:rsidR="00D03AC3" w:rsidRPr="00667734" w:rsidRDefault="00D03AC3" w:rsidP="00667734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proofErr w:type="gramStart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créer</w:t>
            </w:r>
            <w:proofErr w:type="spellEnd"/>
            <w:proofErr w:type="gramEnd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 xml:space="preserve"> des motifs.</w:t>
            </w:r>
          </w:p>
        </w:tc>
        <w:tc>
          <w:tcPr>
            <w:tcW w:w="2335" w:type="dxa"/>
          </w:tcPr>
          <w:p w:rsidR="00D03AC3" w:rsidRPr="0066350C" w:rsidRDefault="00D03AC3" w:rsidP="0066350C">
            <w:pPr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 xml:space="preserve">Je peux démontrer ma compréhension de </w:t>
            </w:r>
            <w:r w:rsidRPr="0066350C">
              <w:rPr>
                <w:b/>
                <w:sz w:val="20"/>
                <w:szCs w:val="20"/>
              </w:rPr>
              <w:t>translation, rotation, OU réflexion</w:t>
            </w:r>
            <w:r w:rsidRPr="0066350C">
              <w:rPr>
                <w:sz w:val="20"/>
                <w:szCs w:val="20"/>
              </w:rPr>
              <w:t xml:space="preserve"> de façon concrète, imagée, </w:t>
            </w:r>
            <w:r w:rsidRPr="0066350C">
              <w:rPr>
                <w:b/>
                <w:sz w:val="20"/>
                <w:szCs w:val="20"/>
              </w:rPr>
              <w:t>OU</w:t>
            </w:r>
            <w:r w:rsidRPr="0066350C">
              <w:rPr>
                <w:sz w:val="20"/>
                <w:szCs w:val="20"/>
              </w:rPr>
              <w:t xml:space="preserve"> physique.</w:t>
            </w:r>
          </w:p>
        </w:tc>
        <w:tc>
          <w:tcPr>
            <w:tcW w:w="2311" w:type="dxa"/>
          </w:tcPr>
          <w:p w:rsidR="00D03AC3" w:rsidRPr="0066350C" w:rsidRDefault="00D03AC3" w:rsidP="0066350C">
            <w:pPr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 xml:space="preserve">Je peux démontrer ma compréhension de </w:t>
            </w:r>
            <w:r w:rsidRPr="0066350C">
              <w:rPr>
                <w:b/>
                <w:sz w:val="20"/>
                <w:szCs w:val="20"/>
              </w:rPr>
              <w:t>translation, rotation, OU réflexion</w:t>
            </w:r>
            <w:r w:rsidRPr="0066350C">
              <w:rPr>
                <w:sz w:val="20"/>
                <w:szCs w:val="20"/>
              </w:rPr>
              <w:t xml:space="preserve"> de façon concrète, imagée, </w:t>
            </w:r>
            <w:r w:rsidRPr="0066350C">
              <w:rPr>
                <w:b/>
                <w:sz w:val="20"/>
                <w:szCs w:val="20"/>
              </w:rPr>
              <w:t>ET</w:t>
            </w:r>
            <w:r w:rsidRPr="0066350C">
              <w:rPr>
                <w:sz w:val="20"/>
                <w:szCs w:val="20"/>
              </w:rPr>
              <w:t xml:space="preserve"> physique.</w:t>
            </w:r>
          </w:p>
        </w:tc>
        <w:tc>
          <w:tcPr>
            <w:tcW w:w="2325" w:type="dxa"/>
            <w:shd w:val="clear" w:color="auto" w:fill="F2DBDB" w:themeFill="accent2" w:themeFillTint="33"/>
          </w:tcPr>
          <w:p w:rsidR="00D03AC3" w:rsidRPr="0066350C" w:rsidRDefault="00D03AC3" w:rsidP="0066350C">
            <w:pPr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 xml:space="preserve">Je peux démontrer ma compréhension de </w:t>
            </w:r>
            <w:r w:rsidRPr="0066350C">
              <w:rPr>
                <w:b/>
                <w:sz w:val="20"/>
                <w:szCs w:val="20"/>
              </w:rPr>
              <w:t>translation, rotation, ET réflexion</w:t>
            </w:r>
            <w:r w:rsidRPr="0066350C">
              <w:rPr>
                <w:sz w:val="20"/>
                <w:szCs w:val="20"/>
              </w:rPr>
              <w:t xml:space="preserve"> de façon concrète, imagée, </w:t>
            </w:r>
            <w:r w:rsidRPr="0066350C">
              <w:rPr>
                <w:b/>
                <w:sz w:val="20"/>
                <w:szCs w:val="20"/>
              </w:rPr>
              <w:t>OU</w:t>
            </w:r>
            <w:r w:rsidRPr="0066350C">
              <w:rPr>
                <w:sz w:val="20"/>
                <w:szCs w:val="20"/>
              </w:rPr>
              <w:t xml:space="preserve"> physique.</w:t>
            </w:r>
          </w:p>
        </w:tc>
        <w:tc>
          <w:tcPr>
            <w:tcW w:w="2484" w:type="dxa"/>
          </w:tcPr>
          <w:p w:rsidR="00D03AC3" w:rsidRPr="0066350C" w:rsidRDefault="00D03AC3" w:rsidP="0066350C">
            <w:pPr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 xml:space="preserve">Je peux démontrer ma compréhension de </w:t>
            </w:r>
            <w:r w:rsidRPr="0066350C">
              <w:rPr>
                <w:b/>
                <w:sz w:val="20"/>
                <w:szCs w:val="20"/>
              </w:rPr>
              <w:t>translation, rotation, OU réflexion</w:t>
            </w:r>
            <w:r w:rsidRPr="0066350C">
              <w:rPr>
                <w:sz w:val="20"/>
                <w:szCs w:val="20"/>
              </w:rPr>
              <w:t xml:space="preserve"> de plusieurs façons, y compris concrète, imagée, </w:t>
            </w:r>
            <w:r w:rsidRPr="0066350C">
              <w:rPr>
                <w:b/>
                <w:sz w:val="20"/>
                <w:szCs w:val="20"/>
              </w:rPr>
              <w:t>ET</w:t>
            </w:r>
            <w:r w:rsidRPr="0066350C">
              <w:rPr>
                <w:sz w:val="20"/>
                <w:szCs w:val="20"/>
              </w:rPr>
              <w:t xml:space="preserve"> physique, </w:t>
            </w:r>
            <w:r w:rsidRPr="0066350C">
              <w:rPr>
                <w:b/>
                <w:sz w:val="20"/>
                <w:szCs w:val="20"/>
              </w:rPr>
              <w:t>ET</w:t>
            </w:r>
            <w:r w:rsidRPr="0066350C">
              <w:rPr>
                <w:sz w:val="20"/>
                <w:szCs w:val="20"/>
              </w:rPr>
              <w:t xml:space="preserve"> je peux </w:t>
            </w:r>
            <w:r w:rsidRPr="0066350C">
              <w:rPr>
                <w:b/>
                <w:sz w:val="20"/>
                <w:szCs w:val="20"/>
              </w:rPr>
              <w:t>donner des exemples</w:t>
            </w:r>
            <w:r w:rsidRPr="0066350C">
              <w:rPr>
                <w:sz w:val="20"/>
                <w:szCs w:val="20"/>
              </w:rPr>
              <w:t xml:space="preserve"> de translations, rotations, et réflexions tirés de mon vécu.</w:t>
            </w:r>
          </w:p>
        </w:tc>
      </w:tr>
      <w:tr w:rsidR="00D03AC3" w:rsidRPr="0016727A" w:rsidTr="00667734">
        <w:trPr>
          <w:trHeight w:val="2600"/>
        </w:trPr>
        <w:tc>
          <w:tcPr>
            <w:tcW w:w="3882" w:type="dxa"/>
            <w:gridSpan w:val="2"/>
            <w:vMerge/>
          </w:tcPr>
          <w:p w:rsidR="00D03AC3" w:rsidRPr="005A5725" w:rsidRDefault="00D03AC3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D03AC3" w:rsidRPr="0066350C" w:rsidRDefault="00D03AC3" w:rsidP="0066350C">
            <w:pPr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>Je peux identifier une transformation effectuée sur une figure à deux dimensions pour produire une image donnée.</w:t>
            </w:r>
          </w:p>
        </w:tc>
        <w:tc>
          <w:tcPr>
            <w:tcW w:w="2313" w:type="dxa"/>
          </w:tcPr>
          <w:p w:rsidR="00D03AC3" w:rsidRPr="0066350C" w:rsidRDefault="00D03AC3" w:rsidP="0066350C">
            <w:pPr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>Je peux effectuer une transformation sur une figure à deux dimensions, ET dessiner l’image produite.</w:t>
            </w:r>
          </w:p>
        </w:tc>
        <w:tc>
          <w:tcPr>
            <w:tcW w:w="2326" w:type="dxa"/>
            <w:shd w:val="clear" w:color="auto" w:fill="F2DBDB" w:themeFill="accent2" w:themeFillTint="33"/>
          </w:tcPr>
          <w:p w:rsidR="00D03AC3" w:rsidRPr="0066350C" w:rsidRDefault="00D03AC3" w:rsidP="0066350C">
            <w:pPr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 xml:space="preserve">Je peux </w:t>
            </w:r>
            <w:r w:rsidRPr="0066350C">
              <w:rPr>
                <w:b/>
                <w:sz w:val="20"/>
                <w:szCs w:val="20"/>
              </w:rPr>
              <w:t>décrire les transformations</w:t>
            </w:r>
            <w:r w:rsidRPr="0066350C">
              <w:rPr>
                <w:sz w:val="20"/>
                <w:szCs w:val="20"/>
              </w:rPr>
              <w:t xml:space="preserve"> qui ont été appliquées à une figure à deux dimensions pour obtenir des images données.</w:t>
            </w:r>
          </w:p>
        </w:tc>
        <w:tc>
          <w:tcPr>
            <w:tcW w:w="2483" w:type="dxa"/>
          </w:tcPr>
          <w:p w:rsidR="00D03AC3" w:rsidRPr="0066350C" w:rsidRDefault="00D03AC3" w:rsidP="0066350C">
            <w:pPr>
              <w:rPr>
                <w:sz w:val="20"/>
                <w:szCs w:val="20"/>
              </w:rPr>
            </w:pPr>
            <w:r w:rsidRPr="0066350C">
              <w:rPr>
                <w:sz w:val="20"/>
                <w:szCs w:val="20"/>
              </w:rPr>
              <w:t xml:space="preserve">Je peux </w:t>
            </w:r>
            <w:r w:rsidRPr="0066350C">
              <w:rPr>
                <w:b/>
                <w:sz w:val="20"/>
                <w:szCs w:val="20"/>
              </w:rPr>
              <w:t>créer un motif</w:t>
            </w:r>
            <w:r w:rsidRPr="0066350C">
              <w:rPr>
                <w:sz w:val="20"/>
                <w:szCs w:val="20"/>
              </w:rPr>
              <w:t xml:space="preserve"> en appliquant des transformations</w:t>
            </w:r>
            <w:r w:rsidR="00667734" w:rsidRPr="0066350C">
              <w:rPr>
                <w:sz w:val="20"/>
                <w:szCs w:val="20"/>
              </w:rPr>
              <w:t xml:space="preserve"> à une figure à deux dimensions et décrire les transformations utilisées à l’oral ou à l’écrit pour permettre sa reproduction.</w:t>
            </w:r>
          </w:p>
        </w:tc>
      </w:tr>
      <w:tr w:rsidR="00D03AC3" w:rsidRPr="0016727A" w:rsidTr="00172270">
        <w:trPr>
          <w:trHeight w:val="656"/>
        </w:trPr>
        <w:tc>
          <w:tcPr>
            <w:tcW w:w="13338" w:type="dxa"/>
            <w:gridSpan w:val="6"/>
          </w:tcPr>
          <w:p w:rsidR="00D03AC3" w:rsidRPr="005A5725" w:rsidRDefault="00D03AC3" w:rsidP="00E03CF6">
            <w:pPr>
              <w:rPr>
                <w:sz w:val="24"/>
                <w:szCs w:val="24"/>
                <w:lang w:val="en-CA"/>
              </w:rPr>
            </w:pPr>
            <w:proofErr w:type="spellStart"/>
            <w:r w:rsidRPr="005A5725">
              <w:rPr>
                <w:sz w:val="24"/>
                <w:szCs w:val="24"/>
                <w:lang w:val="en-CA"/>
              </w:rPr>
              <w:t>Comment</w:t>
            </w:r>
            <w:r>
              <w:rPr>
                <w:sz w:val="24"/>
                <w:szCs w:val="24"/>
                <w:lang w:val="en-CA"/>
              </w:rPr>
              <w:t>aire</w:t>
            </w:r>
            <w:r w:rsidRPr="005A5725">
              <w:rPr>
                <w:sz w:val="24"/>
                <w:szCs w:val="24"/>
                <w:lang w:val="en-CA"/>
              </w:rPr>
              <w:t>s</w:t>
            </w:r>
            <w:proofErr w:type="spellEnd"/>
          </w:p>
          <w:p w:rsidR="00D03AC3" w:rsidRDefault="00D03AC3" w:rsidP="00982658">
            <w:pPr>
              <w:tabs>
                <w:tab w:val="left" w:pos="11040"/>
              </w:tabs>
              <w:rPr>
                <w:sz w:val="24"/>
                <w:szCs w:val="24"/>
                <w:lang w:val="en-CA"/>
              </w:rPr>
            </w:pPr>
          </w:p>
          <w:p w:rsidR="00667734" w:rsidRPr="005A5725" w:rsidRDefault="00667734" w:rsidP="00982658">
            <w:pPr>
              <w:tabs>
                <w:tab w:val="left" w:pos="11040"/>
              </w:tabs>
              <w:rPr>
                <w:sz w:val="24"/>
                <w:szCs w:val="24"/>
                <w:lang w:val="en-CA"/>
              </w:rPr>
            </w:pPr>
          </w:p>
        </w:tc>
      </w:tr>
      <w:tr w:rsidR="00D03AC3" w:rsidRPr="0016727A" w:rsidTr="00667734">
        <w:trPr>
          <w:trHeight w:val="1196"/>
        </w:trPr>
        <w:tc>
          <w:tcPr>
            <w:tcW w:w="3878" w:type="dxa"/>
            <w:gridSpan w:val="2"/>
            <w:vMerge w:val="restart"/>
          </w:tcPr>
          <w:p w:rsidR="00D03AC3" w:rsidRPr="0066350C" w:rsidRDefault="00D03AC3" w:rsidP="001A15F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6350C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6FE.5</w:t>
            </w:r>
          </w:p>
          <w:p w:rsidR="00D03AC3" w:rsidRPr="001A15F6" w:rsidRDefault="00D03AC3" w:rsidP="001A15F6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A15F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Démontrer une compréhension de la notion de plan cartésien (se limitant au premier quadrant dont les paires ordonnées sont composées de nombres entiers positifs), y compris : </w:t>
            </w:r>
          </w:p>
          <w:p w:rsidR="00D03AC3" w:rsidRPr="001A15F6" w:rsidRDefault="00D03AC3" w:rsidP="006078CB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construire</w:t>
            </w:r>
            <w:proofErr w:type="spellEnd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;</w:t>
            </w:r>
          </w:p>
          <w:p w:rsidR="00D03AC3" w:rsidRPr="001A15F6" w:rsidRDefault="00D03AC3" w:rsidP="006078CB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étiqueter</w:t>
            </w:r>
            <w:proofErr w:type="spellEnd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;</w:t>
            </w:r>
          </w:p>
          <w:p w:rsidR="00D03AC3" w:rsidRPr="001A15F6" w:rsidRDefault="00D03AC3" w:rsidP="006078CB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apparier</w:t>
            </w:r>
            <w:proofErr w:type="spellEnd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;</w:t>
            </w:r>
          </w:p>
          <w:p w:rsidR="00D03AC3" w:rsidRPr="001A15F6" w:rsidRDefault="00D03AC3" w:rsidP="006078CB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identifier et tracer des points;</w:t>
            </w:r>
          </w:p>
          <w:p w:rsidR="00D03AC3" w:rsidRPr="001A15F6" w:rsidRDefault="00D03AC3" w:rsidP="006078CB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tracer des motifs;</w:t>
            </w:r>
          </w:p>
          <w:p w:rsidR="00D03AC3" w:rsidRPr="001A15F6" w:rsidRDefault="00D03AC3" w:rsidP="006078CB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déterminer</w:t>
            </w:r>
            <w:proofErr w:type="spellEnd"/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 xml:space="preserve"> la distance;</w:t>
            </w:r>
          </w:p>
          <w:p w:rsidR="00D03AC3" w:rsidRPr="006078CB" w:rsidRDefault="00D03AC3" w:rsidP="006078CB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A15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effectuer et décrire une seule transformation.</w:t>
            </w:r>
          </w:p>
        </w:tc>
        <w:tc>
          <w:tcPr>
            <w:tcW w:w="2334" w:type="dxa"/>
          </w:tcPr>
          <w:p w:rsidR="00D03AC3" w:rsidRPr="0066350C" w:rsidRDefault="00667734" w:rsidP="0066350C">
            <w:pPr>
              <w:widowControl w:val="0"/>
              <w:autoSpaceDE w:val="0"/>
              <w:autoSpaceDN w:val="0"/>
              <w:adjustRightInd w:val="0"/>
              <w:spacing w:after="400"/>
              <w:ind w:left="-11"/>
              <w:rPr>
                <w:bCs/>
                <w:sz w:val="20"/>
                <w:szCs w:val="20"/>
              </w:rPr>
            </w:pPr>
            <w:r w:rsidRPr="0066350C">
              <w:rPr>
                <w:bCs/>
                <w:sz w:val="20"/>
                <w:szCs w:val="20"/>
              </w:rPr>
              <w:t xml:space="preserve">Je peux </w:t>
            </w:r>
            <w:r w:rsidRPr="0066350C">
              <w:rPr>
                <w:b/>
                <w:bCs/>
                <w:sz w:val="20"/>
                <w:szCs w:val="20"/>
              </w:rPr>
              <w:t>construire et étiqueter un plan cartésien, ET identifier l’origine.</w:t>
            </w:r>
          </w:p>
        </w:tc>
        <w:tc>
          <w:tcPr>
            <w:tcW w:w="2314" w:type="dxa"/>
          </w:tcPr>
          <w:p w:rsidR="00D03AC3" w:rsidRPr="0066350C" w:rsidRDefault="00667734" w:rsidP="0066350C">
            <w:pPr>
              <w:ind w:left="-11"/>
              <w:rPr>
                <w:color w:val="000000"/>
                <w:sz w:val="20"/>
                <w:szCs w:val="20"/>
              </w:rPr>
            </w:pPr>
            <w:r w:rsidRPr="0066350C">
              <w:rPr>
                <w:bCs/>
                <w:sz w:val="20"/>
                <w:szCs w:val="20"/>
              </w:rPr>
              <w:t xml:space="preserve">Je peux tracer des points dans le premier quadrant d’un plan cartésien, </w:t>
            </w:r>
            <w:r w:rsidRPr="0066350C">
              <w:rPr>
                <w:b/>
                <w:bCs/>
                <w:sz w:val="20"/>
                <w:szCs w:val="20"/>
              </w:rPr>
              <w:t xml:space="preserve">et les identifier </w:t>
            </w:r>
            <w:r w:rsidRPr="0066350C">
              <w:rPr>
                <w:bCs/>
                <w:sz w:val="20"/>
                <w:szCs w:val="20"/>
              </w:rPr>
              <w:t xml:space="preserve">à l’aide de paires </w:t>
            </w:r>
            <w:proofErr w:type="spellStart"/>
            <w:r w:rsidRPr="0066350C">
              <w:rPr>
                <w:bCs/>
                <w:sz w:val="20"/>
                <w:szCs w:val="20"/>
              </w:rPr>
              <w:t>ordonées</w:t>
            </w:r>
            <w:proofErr w:type="spellEnd"/>
            <w:r w:rsidRPr="0066350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323" w:type="dxa"/>
            <w:shd w:val="clear" w:color="auto" w:fill="F2DBDB" w:themeFill="accent2" w:themeFillTint="33"/>
          </w:tcPr>
          <w:p w:rsidR="00D03AC3" w:rsidRPr="0066350C" w:rsidRDefault="00667734" w:rsidP="0066350C">
            <w:pPr>
              <w:ind w:left="-11"/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tracer des points</w:t>
            </w:r>
            <w:r w:rsidRPr="0066350C">
              <w:rPr>
                <w:color w:val="000000"/>
                <w:sz w:val="20"/>
                <w:szCs w:val="20"/>
              </w:rPr>
              <w:t xml:space="preserve"> dans le premier quadrant d’un plan cartésien, donné les paires ordonnées.</w:t>
            </w:r>
          </w:p>
        </w:tc>
        <w:tc>
          <w:tcPr>
            <w:tcW w:w="2489" w:type="dxa"/>
          </w:tcPr>
          <w:p w:rsidR="00D03AC3" w:rsidRPr="0066350C" w:rsidRDefault="004E7701" w:rsidP="0066350C">
            <w:pPr>
              <w:ind w:left="-11"/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tracer un motif</w:t>
            </w:r>
            <w:r w:rsidRPr="0066350C">
              <w:rPr>
                <w:color w:val="000000"/>
                <w:sz w:val="20"/>
                <w:szCs w:val="20"/>
              </w:rPr>
              <w:t xml:space="preserve"> dans le premier quadrant d’un plan cartésien, étiqueter les axes X et Y, identifier la paire ordonnée de chaque point, </w:t>
            </w:r>
            <w:r w:rsidRPr="0066350C">
              <w:rPr>
                <w:b/>
                <w:color w:val="000000"/>
                <w:sz w:val="20"/>
                <w:szCs w:val="20"/>
              </w:rPr>
              <w:t>ET rédiger des directives pour permettre la reproduction du dessin.</w:t>
            </w:r>
          </w:p>
        </w:tc>
      </w:tr>
      <w:tr w:rsidR="006078CB" w:rsidRPr="0016727A" w:rsidTr="00667734">
        <w:trPr>
          <w:trHeight w:val="1124"/>
        </w:trPr>
        <w:tc>
          <w:tcPr>
            <w:tcW w:w="3878" w:type="dxa"/>
            <w:gridSpan w:val="2"/>
            <w:vMerge/>
          </w:tcPr>
          <w:p w:rsidR="006078CB" w:rsidRPr="005A5725" w:rsidRDefault="006078CB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6078CB" w:rsidRPr="0066350C" w:rsidRDefault="006078CB" w:rsidP="0066350C">
            <w:pPr>
              <w:ind w:left="-11"/>
              <w:rPr>
                <w:color w:val="000000"/>
                <w:sz w:val="20"/>
                <w:szCs w:val="20"/>
              </w:rPr>
            </w:pPr>
            <w:r w:rsidRPr="0066350C">
              <w:rPr>
                <w:b/>
                <w:color w:val="000000"/>
                <w:sz w:val="20"/>
                <w:szCs w:val="20"/>
              </w:rPr>
              <w:t>Avec de l’aide</w:t>
            </w:r>
            <w:r w:rsidRPr="0066350C">
              <w:rPr>
                <w:color w:val="000000"/>
                <w:sz w:val="20"/>
                <w:szCs w:val="20"/>
              </w:rPr>
              <w:t xml:space="preserve">, je peux </w:t>
            </w:r>
            <w:r w:rsidRPr="0066350C">
              <w:rPr>
                <w:b/>
                <w:color w:val="000000"/>
                <w:sz w:val="20"/>
                <w:szCs w:val="20"/>
              </w:rPr>
              <w:t>expliquer</w:t>
            </w:r>
            <w:r w:rsidRPr="0066350C">
              <w:rPr>
                <w:color w:val="000000"/>
                <w:sz w:val="20"/>
                <w:szCs w:val="20"/>
              </w:rPr>
              <w:t xml:space="preserve"> comment tracer des points dans le premier quadrant d’un plan cartésien dont les axes ont des intervalles de 1, 2, 5, </w:t>
            </w:r>
            <w:r w:rsidRPr="0066350C">
              <w:rPr>
                <w:b/>
                <w:color w:val="000000"/>
                <w:sz w:val="20"/>
                <w:szCs w:val="20"/>
              </w:rPr>
              <w:t>OU</w:t>
            </w:r>
            <w:r w:rsidRPr="0066350C">
              <w:rPr>
                <w:color w:val="000000"/>
                <w:sz w:val="20"/>
                <w:szCs w:val="20"/>
              </w:rPr>
              <w:t xml:space="preserve"> 10 unités.</w:t>
            </w:r>
          </w:p>
        </w:tc>
        <w:tc>
          <w:tcPr>
            <w:tcW w:w="2314" w:type="dxa"/>
          </w:tcPr>
          <w:p w:rsidR="006078CB" w:rsidRPr="0066350C" w:rsidRDefault="006078CB" w:rsidP="0066350C">
            <w:pPr>
              <w:ind w:left="-11"/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expliquer</w:t>
            </w:r>
            <w:r w:rsidRPr="0066350C">
              <w:rPr>
                <w:color w:val="000000"/>
                <w:sz w:val="20"/>
                <w:szCs w:val="20"/>
              </w:rPr>
              <w:t xml:space="preserve"> comment tracer des points dans le premier quadrant d’un plan cartésien dont les axes ont des intervalles de 1, 2, 5, </w:t>
            </w:r>
            <w:r w:rsidRPr="0066350C">
              <w:rPr>
                <w:b/>
                <w:color w:val="000000"/>
                <w:sz w:val="20"/>
                <w:szCs w:val="20"/>
              </w:rPr>
              <w:t>OU</w:t>
            </w:r>
            <w:r w:rsidRPr="0066350C">
              <w:rPr>
                <w:color w:val="000000"/>
                <w:sz w:val="20"/>
                <w:szCs w:val="20"/>
              </w:rPr>
              <w:t xml:space="preserve"> 10 unités.</w:t>
            </w:r>
          </w:p>
        </w:tc>
        <w:tc>
          <w:tcPr>
            <w:tcW w:w="2323" w:type="dxa"/>
            <w:shd w:val="clear" w:color="auto" w:fill="F2DBDB" w:themeFill="accent2" w:themeFillTint="33"/>
          </w:tcPr>
          <w:p w:rsidR="006078CB" w:rsidRPr="0066350C" w:rsidRDefault="006078CB" w:rsidP="0066350C">
            <w:pPr>
              <w:ind w:left="-11"/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expliquer</w:t>
            </w:r>
            <w:r w:rsidRPr="0066350C">
              <w:rPr>
                <w:color w:val="000000"/>
                <w:sz w:val="20"/>
                <w:szCs w:val="20"/>
              </w:rPr>
              <w:t xml:space="preserve"> comment tracer des points dans le premier quadrant d’un plan cartésien dont les axes ont des intervalles de 1, 2, 5, </w:t>
            </w:r>
            <w:r w:rsidRPr="0066350C">
              <w:rPr>
                <w:b/>
                <w:color w:val="000000"/>
                <w:sz w:val="20"/>
                <w:szCs w:val="20"/>
              </w:rPr>
              <w:t>ET</w:t>
            </w:r>
            <w:r w:rsidRPr="0066350C">
              <w:rPr>
                <w:color w:val="000000"/>
                <w:sz w:val="20"/>
                <w:szCs w:val="20"/>
              </w:rPr>
              <w:t xml:space="preserve"> 10 unités.</w:t>
            </w:r>
          </w:p>
        </w:tc>
        <w:tc>
          <w:tcPr>
            <w:tcW w:w="2489" w:type="dxa"/>
          </w:tcPr>
          <w:p w:rsidR="006078CB" w:rsidRPr="0066350C" w:rsidRDefault="006078CB" w:rsidP="0066350C">
            <w:pPr>
              <w:ind w:left="-11"/>
              <w:rPr>
                <w:color w:val="000000"/>
                <w:sz w:val="20"/>
                <w:szCs w:val="20"/>
              </w:rPr>
            </w:pPr>
            <w:r w:rsidRPr="0066350C">
              <w:rPr>
                <w:color w:val="000000"/>
                <w:sz w:val="20"/>
                <w:szCs w:val="20"/>
              </w:rPr>
              <w:t xml:space="preserve">Je peux </w:t>
            </w:r>
            <w:r w:rsidRPr="0066350C">
              <w:rPr>
                <w:b/>
                <w:color w:val="000000"/>
                <w:sz w:val="20"/>
                <w:szCs w:val="20"/>
              </w:rPr>
              <w:t>expliquer</w:t>
            </w:r>
            <w:r w:rsidRPr="0066350C">
              <w:rPr>
                <w:color w:val="000000"/>
                <w:sz w:val="20"/>
                <w:szCs w:val="20"/>
              </w:rPr>
              <w:t xml:space="preserve"> comment tracer des points dans le premier quadrant d’un plan cartésien dont les axes ont un intervalle que je choisis.</w:t>
            </w:r>
          </w:p>
        </w:tc>
      </w:tr>
      <w:tr w:rsidR="006078CB" w:rsidRPr="0016727A" w:rsidTr="0066350C">
        <w:trPr>
          <w:trHeight w:val="917"/>
        </w:trPr>
        <w:tc>
          <w:tcPr>
            <w:tcW w:w="13338" w:type="dxa"/>
            <w:gridSpan w:val="6"/>
          </w:tcPr>
          <w:p w:rsidR="006078CB" w:rsidRPr="005A5725" w:rsidRDefault="006078CB" w:rsidP="001B12E3">
            <w:pPr>
              <w:ind w:left="178" w:hanging="180"/>
              <w:rPr>
                <w:sz w:val="24"/>
                <w:szCs w:val="24"/>
              </w:rPr>
            </w:pPr>
            <w:r w:rsidRPr="005A5725">
              <w:rPr>
                <w:sz w:val="24"/>
                <w:szCs w:val="24"/>
              </w:rPr>
              <w:t>Commentaires</w:t>
            </w:r>
          </w:p>
        </w:tc>
      </w:tr>
    </w:tbl>
    <w:p w:rsidR="00EB7B3B" w:rsidRPr="0016727A" w:rsidRDefault="00EB7B3B">
      <w:pPr>
        <w:rPr>
          <w:sz w:val="24"/>
          <w:szCs w:val="24"/>
          <w:lang w:val="en-CA"/>
        </w:rPr>
      </w:pPr>
    </w:p>
    <w:sectPr w:rsidR="00EB7B3B" w:rsidRPr="0016727A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213" w:rsidRDefault="00297213" w:rsidP="00867B4A">
      <w:pPr>
        <w:spacing w:after="0" w:line="240" w:lineRule="auto"/>
      </w:pPr>
      <w:r>
        <w:separator/>
      </w:r>
    </w:p>
  </w:endnote>
  <w:endnote w:type="continuationSeparator" w:id="0">
    <w:p w:rsidR="00297213" w:rsidRDefault="00297213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7213" w:rsidRDefault="002972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8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7213" w:rsidRDefault="002972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213" w:rsidRDefault="00297213" w:rsidP="00867B4A">
      <w:pPr>
        <w:spacing w:after="0" w:line="240" w:lineRule="auto"/>
      </w:pPr>
      <w:r>
        <w:separator/>
      </w:r>
    </w:p>
  </w:footnote>
  <w:footnote w:type="continuationSeparator" w:id="0">
    <w:p w:rsidR="00297213" w:rsidRDefault="00297213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213" w:rsidRPr="000D3115" w:rsidRDefault="00297213" w:rsidP="000D3115">
    <w:pPr>
      <w:pStyle w:val="Head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01AF167" wp14:editId="14ABCF71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>
      <w:rPr>
        <w:rFonts w:ascii="Monotype Corsiva" w:hAnsi="Monotype Corsiva"/>
        <w:b/>
        <w:lang w:val="en-US"/>
      </w:rPr>
      <w:t xml:space="preserve">                       </w:t>
    </w:r>
    <w:r>
      <w:rPr>
        <w:b/>
        <w:sz w:val="24"/>
        <w:szCs w:val="24"/>
        <w:lang w:val="en-US"/>
      </w:rPr>
      <w:t xml:space="preserve"> </w:t>
    </w:r>
    <w:proofErr w:type="spellStart"/>
    <w:r>
      <w:rPr>
        <w:b/>
        <w:sz w:val="24"/>
        <w:szCs w:val="24"/>
        <w:lang w:val="en-US"/>
      </w:rPr>
      <w:t>Mathématiques</w:t>
    </w:r>
    <w:proofErr w:type="spellEnd"/>
    <w:r>
      <w:rPr>
        <w:b/>
        <w:sz w:val="24"/>
        <w:szCs w:val="24"/>
        <w:lang w:val="en-US"/>
      </w:rPr>
      <w:t xml:space="preserve"> 6</w:t>
    </w:r>
    <w:r w:rsidRPr="0040472A">
      <w:rPr>
        <w:b/>
        <w:sz w:val="24"/>
        <w:szCs w:val="24"/>
        <w:vertAlign w:val="superscript"/>
        <w:lang w:val="en-US"/>
      </w:rPr>
      <w:t>e</w:t>
    </w:r>
    <w:r>
      <w:rPr>
        <w:b/>
        <w:sz w:val="24"/>
        <w:szCs w:val="24"/>
        <w:lang w:val="en-US"/>
      </w:rPr>
      <w:t xml:space="preserve"> </w:t>
    </w:r>
    <w:proofErr w:type="spellStart"/>
    <w:r>
      <w:rPr>
        <w:b/>
        <w:sz w:val="24"/>
        <w:szCs w:val="24"/>
        <w:lang w:val="en-US"/>
      </w:rPr>
      <w:t>année</w:t>
    </w:r>
    <w:proofErr w:type="spellEnd"/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>
      <w:rPr>
        <w:b/>
        <w:sz w:val="18"/>
        <w:szCs w:val="18"/>
        <w:lang w:val="en-US"/>
      </w:rPr>
      <w:t>mars 2016</w:t>
    </w:r>
  </w:p>
  <w:p w:rsidR="00297213" w:rsidRPr="000D3115" w:rsidRDefault="00297213" w:rsidP="00867B4A">
    <w:pPr>
      <w:pStyle w:val="Header"/>
      <w:rPr>
        <w:lang w:val="en-US"/>
      </w:rPr>
    </w:pPr>
  </w:p>
  <w:p w:rsidR="00297213" w:rsidRPr="000D3115" w:rsidRDefault="0029721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70F"/>
    <w:multiLevelType w:val="hybridMultilevel"/>
    <w:tmpl w:val="C46C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92650"/>
    <w:multiLevelType w:val="hybridMultilevel"/>
    <w:tmpl w:val="192C0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312BFA"/>
    <w:multiLevelType w:val="hybridMultilevel"/>
    <w:tmpl w:val="C4F6B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7D6399"/>
    <w:multiLevelType w:val="hybridMultilevel"/>
    <w:tmpl w:val="FF5C20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F13CDB"/>
    <w:multiLevelType w:val="hybridMultilevel"/>
    <w:tmpl w:val="93362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46437"/>
    <w:multiLevelType w:val="multilevel"/>
    <w:tmpl w:val="AF6E8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AC70828"/>
    <w:multiLevelType w:val="hybridMultilevel"/>
    <w:tmpl w:val="8BBC1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4F43F5"/>
    <w:multiLevelType w:val="hybridMultilevel"/>
    <w:tmpl w:val="556C99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504902"/>
    <w:multiLevelType w:val="hybridMultilevel"/>
    <w:tmpl w:val="79948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E51F0D"/>
    <w:multiLevelType w:val="multilevel"/>
    <w:tmpl w:val="BF1C10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25CB22D6"/>
    <w:multiLevelType w:val="hybridMultilevel"/>
    <w:tmpl w:val="87F66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083E34"/>
    <w:multiLevelType w:val="hybridMultilevel"/>
    <w:tmpl w:val="A9383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DA2227"/>
    <w:multiLevelType w:val="multilevel"/>
    <w:tmpl w:val="CBFAD1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27133EC1"/>
    <w:multiLevelType w:val="hybridMultilevel"/>
    <w:tmpl w:val="8BF0E4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476DBB"/>
    <w:multiLevelType w:val="multilevel"/>
    <w:tmpl w:val="D8362B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287A1CC2"/>
    <w:multiLevelType w:val="hybridMultilevel"/>
    <w:tmpl w:val="3014C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056A9"/>
    <w:multiLevelType w:val="hybridMultilevel"/>
    <w:tmpl w:val="67AED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20B73"/>
    <w:multiLevelType w:val="multilevel"/>
    <w:tmpl w:val="CB9E1E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4EE57B7"/>
    <w:multiLevelType w:val="hybridMultilevel"/>
    <w:tmpl w:val="5C2ED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122C36"/>
    <w:multiLevelType w:val="hybridMultilevel"/>
    <w:tmpl w:val="B0C2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E7C8E"/>
    <w:multiLevelType w:val="multilevel"/>
    <w:tmpl w:val="6A501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3A8C523E"/>
    <w:multiLevelType w:val="hybridMultilevel"/>
    <w:tmpl w:val="9788C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9445F4"/>
    <w:multiLevelType w:val="hybridMultilevel"/>
    <w:tmpl w:val="E6108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DEA7B81"/>
    <w:multiLevelType w:val="hybridMultilevel"/>
    <w:tmpl w:val="EA6A7C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E4775F7"/>
    <w:multiLevelType w:val="multilevel"/>
    <w:tmpl w:val="8FC64B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40E5631A"/>
    <w:multiLevelType w:val="multilevel"/>
    <w:tmpl w:val="439291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023E93"/>
    <w:multiLevelType w:val="hybridMultilevel"/>
    <w:tmpl w:val="7F3C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3A48E7"/>
    <w:multiLevelType w:val="hybridMultilevel"/>
    <w:tmpl w:val="412A7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3C1620"/>
    <w:multiLevelType w:val="hybridMultilevel"/>
    <w:tmpl w:val="D8E67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AE4EB5"/>
    <w:multiLevelType w:val="hybridMultilevel"/>
    <w:tmpl w:val="535A3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B010EDA"/>
    <w:multiLevelType w:val="hybridMultilevel"/>
    <w:tmpl w:val="0252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309B"/>
    <w:multiLevelType w:val="hybridMultilevel"/>
    <w:tmpl w:val="5E321F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FA3364"/>
    <w:multiLevelType w:val="hybridMultilevel"/>
    <w:tmpl w:val="8D8CA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263FF9"/>
    <w:multiLevelType w:val="hybridMultilevel"/>
    <w:tmpl w:val="A5401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565FD6"/>
    <w:multiLevelType w:val="hybridMultilevel"/>
    <w:tmpl w:val="FD509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65648C"/>
    <w:multiLevelType w:val="hybridMultilevel"/>
    <w:tmpl w:val="1C820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4B284F"/>
    <w:multiLevelType w:val="hybridMultilevel"/>
    <w:tmpl w:val="BAD61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DE1584"/>
    <w:multiLevelType w:val="multilevel"/>
    <w:tmpl w:val="2EC8F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76B54939"/>
    <w:multiLevelType w:val="hybridMultilevel"/>
    <w:tmpl w:val="CB6692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91DCF"/>
    <w:multiLevelType w:val="hybridMultilevel"/>
    <w:tmpl w:val="50645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9B56B44"/>
    <w:multiLevelType w:val="hybridMultilevel"/>
    <w:tmpl w:val="C636B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A8B664B"/>
    <w:multiLevelType w:val="hybridMultilevel"/>
    <w:tmpl w:val="2222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886041"/>
    <w:multiLevelType w:val="hybridMultilevel"/>
    <w:tmpl w:val="B6DA3C3E"/>
    <w:lvl w:ilvl="0" w:tplc="10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11"/>
  </w:num>
  <w:num w:numId="4">
    <w:abstractNumId w:val="37"/>
  </w:num>
  <w:num w:numId="5">
    <w:abstractNumId w:val="38"/>
  </w:num>
  <w:num w:numId="6">
    <w:abstractNumId w:val="24"/>
  </w:num>
  <w:num w:numId="7">
    <w:abstractNumId w:val="41"/>
  </w:num>
  <w:num w:numId="8">
    <w:abstractNumId w:val="10"/>
  </w:num>
  <w:num w:numId="9">
    <w:abstractNumId w:val="18"/>
  </w:num>
  <w:num w:numId="10">
    <w:abstractNumId w:val="36"/>
  </w:num>
  <w:num w:numId="11">
    <w:abstractNumId w:val="8"/>
  </w:num>
  <w:num w:numId="12">
    <w:abstractNumId w:val="30"/>
  </w:num>
  <w:num w:numId="13">
    <w:abstractNumId w:val="1"/>
  </w:num>
  <w:num w:numId="14">
    <w:abstractNumId w:val="34"/>
  </w:num>
  <w:num w:numId="15">
    <w:abstractNumId w:val="28"/>
  </w:num>
  <w:num w:numId="16">
    <w:abstractNumId w:val="29"/>
  </w:num>
  <w:num w:numId="17">
    <w:abstractNumId w:val="6"/>
  </w:num>
  <w:num w:numId="18">
    <w:abstractNumId w:val="33"/>
  </w:num>
  <w:num w:numId="19">
    <w:abstractNumId w:val="42"/>
  </w:num>
  <w:num w:numId="20">
    <w:abstractNumId w:val="22"/>
  </w:num>
  <w:num w:numId="21">
    <w:abstractNumId w:val="2"/>
  </w:num>
  <w:num w:numId="22">
    <w:abstractNumId w:val="13"/>
  </w:num>
  <w:num w:numId="23">
    <w:abstractNumId w:val="39"/>
  </w:num>
  <w:num w:numId="24">
    <w:abstractNumId w:val="3"/>
  </w:num>
  <w:num w:numId="25">
    <w:abstractNumId w:val="23"/>
  </w:num>
  <w:num w:numId="26">
    <w:abstractNumId w:val="26"/>
  </w:num>
  <w:num w:numId="27">
    <w:abstractNumId w:val="44"/>
  </w:num>
  <w:num w:numId="28">
    <w:abstractNumId w:val="32"/>
  </w:num>
  <w:num w:numId="29">
    <w:abstractNumId w:val="16"/>
  </w:num>
  <w:num w:numId="30">
    <w:abstractNumId w:val="7"/>
  </w:num>
  <w:num w:numId="31">
    <w:abstractNumId w:val="35"/>
  </w:num>
  <w:num w:numId="32">
    <w:abstractNumId w:val="15"/>
  </w:num>
  <w:num w:numId="33">
    <w:abstractNumId w:val="4"/>
  </w:num>
  <w:num w:numId="34">
    <w:abstractNumId w:val="9"/>
  </w:num>
  <w:num w:numId="35">
    <w:abstractNumId w:val="5"/>
  </w:num>
  <w:num w:numId="36">
    <w:abstractNumId w:val="12"/>
  </w:num>
  <w:num w:numId="37">
    <w:abstractNumId w:val="20"/>
  </w:num>
  <w:num w:numId="38">
    <w:abstractNumId w:val="25"/>
  </w:num>
  <w:num w:numId="39">
    <w:abstractNumId w:val="17"/>
  </w:num>
  <w:num w:numId="40">
    <w:abstractNumId w:val="14"/>
  </w:num>
  <w:num w:numId="41">
    <w:abstractNumId w:val="43"/>
  </w:num>
  <w:num w:numId="42">
    <w:abstractNumId w:val="27"/>
  </w:num>
  <w:num w:numId="43">
    <w:abstractNumId w:val="31"/>
  </w:num>
  <w:num w:numId="44">
    <w:abstractNumId w:val="19"/>
  </w:num>
  <w:num w:numId="45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aDyWpwVwmBOzI+x+IUjV8i9TcWw=" w:salt="9B1JNPtUbLZW1D/3xBLNdg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3461E"/>
    <w:rsid w:val="000531E0"/>
    <w:rsid w:val="00063DE2"/>
    <w:rsid w:val="00077855"/>
    <w:rsid w:val="000A3695"/>
    <w:rsid w:val="000D1285"/>
    <w:rsid w:val="000D1C8E"/>
    <w:rsid w:val="000D3115"/>
    <w:rsid w:val="000D36AE"/>
    <w:rsid w:val="000E59AF"/>
    <w:rsid w:val="000E5A4A"/>
    <w:rsid w:val="000F5306"/>
    <w:rsid w:val="000F6C92"/>
    <w:rsid w:val="00106DB8"/>
    <w:rsid w:val="00111114"/>
    <w:rsid w:val="001222B1"/>
    <w:rsid w:val="00140DFD"/>
    <w:rsid w:val="00142A2D"/>
    <w:rsid w:val="0016727A"/>
    <w:rsid w:val="00170A34"/>
    <w:rsid w:val="00172270"/>
    <w:rsid w:val="001A15F6"/>
    <w:rsid w:val="001A6F5D"/>
    <w:rsid w:val="001B12E3"/>
    <w:rsid w:val="001B1359"/>
    <w:rsid w:val="001D294A"/>
    <w:rsid w:val="001E4D1B"/>
    <w:rsid w:val="001E4F89"/>
    <w:rsid w:val="001E69DE"/>
    <w:rsid w:val="002152F1"/>
    <w:rsid w:val="00225DE3"/>
    <w:rsid w:val="00231651"/>
    <w:rsid w:val="00244F07"/>
    <w:rsid w:val="00246D53"/>
    <w:rsid w:val="00297213"/>
    <w:rsid w:val="002B202D"/>
    <w:rsid w:val="002C6616"/>
    <w:rsid w:val="00300670"/>
    <w:rsid w:val="00302220"/>
    <w:rsid w:val="00312186"/>
    <w:rsid w:val="0033501D"/>
    <w:rsid w:val="00336339"/>
    <w:rsid w:val="003434D4"/>
    <w:rsid w:val="00366153"/>
    <w:rsid w:val="00367964"/>
    <w:rsid w:val="0038206E"/>
    <w:rsid w:val="00385126"/>
    <w:rsid w:val="00391819"/>
    <w:rsid w:val="003A34F9"/>
    <w:rsid w:val="003A5B0E"/>
    <w:rsid w:val="003C4610"/>
    <w:rsid w:val="003E206F"/>
    <w:rsid w:val="003E5513"/>
    <w:rsid w:val="003E6A9B"/>
    <w:rsid w:val="003F4E17"/>
    <w:rsid w:val="003F71FE"/>
    <w:rsid w:val="0040384B"/>
    <w:rsid w:val="0040472A"/>
    <w:rsid w:val="00404AD3"/>
    <w:rsid w:val="00426522"/>
    <w:rsid w:val="00433EF9"/>
    <w:rsid w:val="0043744E"/>
    <w:rsid w:val="004800B5"/>
    <w:rsid w:val="00484236"/>
    <w:rsid w:val="00496726"/>
    <w:rsid w:val="004A4BDE"/>
    <w:rsid w:val="004D13E2"/>
    <w:rsid w:val="004E2395"/>
    <w:rsid w:val="004E7701"/>
    <w:rsid w:val="004F65C6"/>
    <w:rsid w:val="00521A52"/>
    <w:rsid w:val="00536DC0"/>
    <w:rsid w:val="0054145C"/>
    <w:rsid w:val="00551E86"/>
    <w:rsid w:val="00577E66"/>
    <w:rsid w:val="00597B38"/>
    <w:rsid w:val="005A5725"/>
    <w:rsid w:val="005B0E2A"/>
    <w:rsid w:val="005B1F21"/>
    <w:rsid w:val="005C6707"/>
    <w:rsid w:val="005D2950"/>
    <w:rsid w:val="005E25DE"/>
    <w:rsid w:val="005F31FE"/>
    <w:rsid w:val="005F4A00"/>
    <w:rsid w:val="00601D22"/>
    <w:rsid w:val="006078CB"/>
    <w:rsid w:val="00611CFC"/>
    <w:rsid w:val="00643D9B"/>
    <w:rsid w:val="0066350C"/>
    <w:rsid w:val="00667734"/>
    <w:rsid w:val="0068150C"/>
    <w:rsid w:val="006B6017"/>
    <w:rsid w:val="006B6745"/>
    <w:rsid w:val="006B74CD"/>
    <w:rsid w:val="006F755C"/>
    <w:rsid w:val="00706415"/>
    <w:rsid w:val="00735B4A"/>
    <w:rsid w:val="007459E5"/>
    <w:rsid w:val="00756ACE"/>
    <w:rsid w:val="00771AFF"/>
    <w:rsid w:val="00780D84"/>
    <w:rsid w:val="007A6AD7"/>
    <w:rsid w:val="007B67A4"/>
    <w:rsid w:val="007D632C"/>
    <w:rsid w:val="007F47D9"/>
    <w:rsid w:val="007F60A4"/>
    <w:rsid w:val="00803AF4"/>
    <w:rsid w:val="00844535"/>
    <w:rsid w:val="0086743F"/>
    <w:rsid w:val="00867B4A"/>
    <w:rsid w:val="00872F93"/>
    <w:rsid w:val="008762E1"/>
    <w:rsid w:val="00882D64"/>
    <w:rsid w:val="008A2DBA"/>
    <w:rsid w:val="008D63EF"/>
    <w:rsid w:val="00901CCB"/>
    <w:rsid w:val="00922F3F"/>
    <w:rsid w:val="00932E5D"/>
    <w:rsid w:val="00934BFD"/>
    <w:rsid w:val="00982658"/>
    <w:rsid w:val="00992E32"/>
    <w:rsid w:val="0099775C"/>
    <w:rsid w:val="009B37F0"/>
    <w:rsid w:val="009E1FCA"/>
    <w:rsid w:val="009E42C9"/>
    <w:rsid w:val="009E4474"/>
    <w:rsid w:val="009F1961"/>
    <w:rsid w:val="009F6320"/>
    <w:rsid w:val="009F66B8"/>
    <w:rsid w:val="00A028AB"/>
    <w:rsid w:val="00A113A6"/>
    <w:rsid w:val="00A2311C"/>
    <w:rsid w:val="00A27AE0"/>
    <w:rsid w:val="00A319E2"/>
    <w:rsid w:val="00A46C7A"/>
    <w:rsid w:val="00A51B3E"/>
    <w:rsid w:val="00A61CE2"/>
    <w:rsid w:val="00A713E4"/>
    <w:rsid w:val="00A75ABF"/>
    <w:rsid w:val="00A75D00"/>
    <w:rsid w:val="00AB12C4"/>
    <w:rsid w:val="00AE1DB1"/>
    <w:rsid w:val="00AF4437"/>
    <w:rsid w:val="00B04A18"/>
    <w:rsid w:val="00B32AB0"/>
    <w:rsid w:val="00B5095F"/>
    <w:rsid w:val="00B650CA"/>
    <w:rsid w:val="00B94B04"/>
    <w:rsid w:val="00BB5D0C"/>
    <w:rsid w:val="00BC19F9"/>
    <w:rsid w:val="00BC45E3"/>
    <w:rsid w:val="00C00D82"/>
    <w:rsid w:val="00C06D7C"/>
    <w:rsid w:val="00C10982"/>
    <w:rsid w:val="00C132F1"/>
    <w:rsid w:val="00C162E5"/>
    <w:rsid w:val="00C51D44"/>
    <w:rsid w:val="00C7482F"/>
    <w:rsid w:val="00C74C82"/>
    <w:rsid w:val="00C87933"/>
    <w:rsid w:val="00C87FAB"/>
    <w:rsid w:val="00CA1627"/>
    <w:rsid w:val="00CA20AF"/>
    <w:rsid w:val="00CA5658"/>
    <w:rsid w:val="00CE3814"/>
    <w:rsid w:val="00CF1CB1"/>
    <w:rsid w:val="00D011A9"/>
    <w:rsid w:val="00D03AC3"/>
    <w:rsid w:val="00D03EAE"/>
    <w:rsid w:val="00D160B0"/>
    <w:rsid w:val="00D83280"/>
    <w:rsid w:val="00D8746D"/>
    <w:rsid w:val="00D93352"/>
    <w:rsid w:val="00D96E19"/>
    <w:rsid w:val="00DA09DC"/>
    <w:rsid w:val="00DA231E"/>
    <w:rsid w:val="00DA5CE6"/>
    <w:rsid w:val="00DB516E"/>
    <w:rsid w:val="00DC0DD4"/>
    <w:rsid w:val="00DC51DF"/>
    <w:rsid w:val="00DD65BF"/>
    <w:rsid w:val="00DF52B7"/>
    <w:rsid w:val="00DF644A"/>
    <w:rsid w:val="00E03CF6"/>
    <w:rsid w:val="00E077A0"/>
    <w:rsid w:val="00E0789D"/>
    <w:rsid w:val="00E35100"/>
    <w:rsid w:val="00E3548C"/>
    <w:rsid w:val="00E45563"/>
    <w:rsid w:val="00E46707"/>
    <w:rsid w:val="00E97A5A"/>
    <w:rsid w:val="00EB1B57"/>
    <w:rsid w:val="00EB200F"/>
    <w:rsid w:val="00EB40BB"/>
    <w:rsid w:val="00EB7B3B"/>
    <w:rsid w:val="00EC1B49"/>
    <w:rsid w:val="00ED5EBA"/>
    <w:rsid w:val="00EF7DEE"/>
    <w:rsid w:val="00F10E31"/>
    <w:rsid w:val="00F437C9"/>
    <w:rsid w:val="00F55D05"/>
    <w:rsid w:val="00F63F36"/>
    <w:rsid w:val="00F80D99"/>
    <w:rsid w:val="00F847D6"/>
    <w:rsid w:val="00FA3E21"/>
    <w:rsid w:val="00FA5617"/>
    <w:rsid w:val="00FB2282"/>
    <w:rsid w:val="00FC4CA2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40472A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40472A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7793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7211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479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7114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7181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8741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7871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6927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68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281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1156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5025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2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5326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1104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13450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4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007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2732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805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690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991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38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61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89129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9303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279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492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91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913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4599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70571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029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1426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953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0960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105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6558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714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848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600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97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08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17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8270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7616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4736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8995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1242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2424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2463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6476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20211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4892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9065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9D150-40D3-48EC-B34C-568F7D11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1612</Words>
  <Characters>9192</Characters>
  <Application>Microsoft Office Word</Application>
  <DocSecurity>8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10783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Yvette Beutel</cp:lastModifiedBy>
  <cp:revision>5</cp:revision>
  <cp:lastPrinted>2013-05-30T18:33:00Z</cp:lastPrinted>
  <dcterms:created xsi:type="dcterms:W3CDTF">2016-05-03T22:03:00Z</dcterms:created>
  <dcterms:modified xsi:type="dcterms:W3CDTF">2016-05-16T20:40:00Z</dcterms:modified>
</cp:coreProperties>
</file>