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7302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473026" w:rsidRDefault="00473026" w:rsidP="00AC774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473026">
              <w:rPr>
                <w:b/>
                <w:sz w:val="32"/>
                <w:szCs w:val="32"/>
              </w:rPr>
              <w:t>Mathématiques 4</w:t>
            </w:r>
            <w:r w:rsidRPr="00473026">
              <w:rPr>
                <w:b/>
                <w:sz w:val="32"/>
                <w:szCs w:val="32"/>
                <w:vertAlign w:val="superscript"/>
              </w:rPr>
              <w:t>e</w:t>
            </w:r>
            <w:r w:rsidRPr="00473026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73026" w:rsidRDefault="00473026" w:rsidP="00366153">
            <w:pPr>
              <w:jc w:val="center"/>
              <w:rPr>
                <w:b/>
                <w:sz w:val="32"/>
                <w:szCs w:val="32"/>
              </w:rPr>
            </w:pPr>
            <w:r w:rsidRPr="00473026">
              <w:rPr>
                <w:b/>
                <w:sz w:val="32"/>
                <w:szCs w:val="32"/>
              </w:rPr>
              <w:t>Forme et espace (FE</w:t>
            </w:r>
            <w:r w:rsidR="00F55D05" w:rsidRPr="00473026">
              <w:rPr>
                <w:b/>
                <w:sz w:val="32"/>
                <w:szCs w:val="32"/>
              </w:rPr>
              <w:t>)</w:t>
            </w:r>
          </w:p>
        </w:tc>
      </w:tr>
      <w:tr w:rsidR="00473026" w:rsidRPr="00473026" w:rsidTr="008D63EF">
        <w:trPr>
          <w:tblHeader/>
        </w:trPr>
        <w:tc>
          <w:tcPr>
            <w:tcW w:w="3422" w:type="dxa"/>
            <w:vAlign w:val="center"/>
          </w:tcPr>
          <w:p w:rsidR="00473026" w:rsidRPr="00B650CA" w:rsidRDefault="00473026" w:rsidP="004730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d'apprentissage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473026" w:rsidRDefault="00473026" w:rsidP="004730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Peu d’éléments de preuve</w:t>
            </w:r>
          </w:p>
          <w:p w:rsidR="00473026" w:rsidRDefault="00473026" w:rsidP="00473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73026" w:rsidRDefault="00473026" w:rsidP="004730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– Éléments de preuve partiels</w:t>
            </w:r>
          </w:p>
          <w:p w:rsidR="00473026" w:rsidRDefault="00473026" w:rsidP="00473026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73026" w:rsidRDefault="00473026" w:rsidP="004730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– Suffisamment d’éléments de preuve</w:t>
            </w:r>
          </w:p>
          <w:p w:rsidR="00473026" w:rsidRDefault="00473026" w:rsidP="00473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473026" w:rsidRDefault="00473026" w:rsidP="004730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73026" w:rsidRDefault="00473026" w:rsidP="00473026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tout à fait les idées complexes, et je peux appliquer les habiletés que j’ai développées à des nouvelles situations pas abordées en classe.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6834F6" w:rsidRPr="0030580E" w:rsidTr="00ED4538">
        <w:trPr>
          <w:trHeight w:val="1286"/>
        </w:trPr>
        <w:tc>
          <w:tcPr>
            <w:tcW w:w="3422" w:type="dxa"/>
            <w:vMerge w:val="restart"/>
          </w:tcPr>
          <w:p w:rsidR="006834F6" w:rsidRPr="000D4D74" w:rsidRDefault="006834F6" w:rsidP="006834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0D4D7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4FE.1</w:t>
            </w:r>
          </w:p>
          <w:p w:rsidR="006834F6" w:rsidRPr="00251302" w:rsidRDefault="006834F6" w:rsidP="006834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5130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Lire et noter l’heure en utilisant des horloges numériques et des horloges analogiques, y compris des horloges de 24 heures.</w:t>
            </w:r>
          </w:p>
        </w:tc>
        <w:tc>
          <w:tcPr>
            <w:tcW w:w="2433" w:type="dxa"/>
          </w:tcPr>
          <w:p w:rsidR="006834F6" w:rsidRPr="0030580E" w:rsidRDefault="006834F6" w:rsidP="006834F6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>Je peux lire l’heure en utili</w:t>
            </w:r>
            <w:r>
              <w:rPr>
                <w:rFonts w:eastAsia="Calibri" w:cs="Times New Roman"/>
                <w:sz w:val="20"/>
                <w:szCs w:val="20"/>
              </w:rPr>
              <w:t xml:space="preserve">sant des horloges numériques </w:t>
            </w:r>
            <w:r>
              <w:rPr>
                <w:rFonts w:eastAsia="Calibri" w:cs="Times New Roman"/>
                <w:b/>
                <w:sz w:val="20"/>
                <w:szCs w:val="20"/>
              </w:rPr>
              <w:t>OU</w:t>
            </w:r>
            <w:r>
              <w:rPr>
                <w:rFonts w:eastAsia="Calibri" w:cs="Times New Roman"/>
                <w:sz w:val="20"/>
                <w:szCs w:val="20"/>
              </w:rPr>
              <w:t xml:space="preserve"> des horloges analogiques</w:t>
            </w:r>
            <w:r w:rsidR="00626008">
              <w:rPr>
                <w:rFonts w:eastAsia="Calibri" w:cs="Times New Roman"/>
                <w:sz w:val="20"/>
                <w:szCs w:val="20"/>
              </w:rPr>
              <w:t xml:space="preserve"> (horloges de 12 heures)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6834F6" w:rsidRPr="0030580E" w:rsidRDefault="006834F6" w:rsidP="006834F6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>Je peux lire l’heure en utili</w:t>
            </w:r>
            <w:r>
              <w:rPr>
                <w:rFonts w:eastAsia="Calibri" w:cs="Times New Roman"/>
                <w:sz w:val="20"/>
                <w:szCs w:val="20"/>
              </w:rPr>
              <w:t xml:space="preserve">sant des horloges numériques </w:t>
            </w:r>
            <w:r w:rsidRPr="006834F6">
              <w:rPr>
                <w:rFonts w:eastAsia="Calibri" w:cs="Times New Roman"/>
                <w:b/>
                <w:sz w:val="20"/>
                <w:szCs w:val="20"/>
              </w:rPr>
              <w:t>ET</w:t>
            </w:r>
            <w:r>
              <w:rPr>
                <w:rFonts w:eastAsia="Calibri" w:cs="Times New Roman"/>
                <w:sz w:val="20"/>
                <w:szCs w:val="20"/>
              </w:rPr>
              <w:t xml:space="preserve"> des horloges analogiques</w:t>
            </w:r>
            <w:r w:rsidR="00626008">
              <w:rPr>
                <w:rFonts w:eastAsia="Calibri" w:cs="Times New Roman"/>
                <w:sz w:val="20"/>
                <w:szCs w:val="20"/>
              </w:rPr>
              <w:t xml:space="preserve"> (horloges de 12 heures)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834F6" w:rsidRPr="0030580E" w:rsidRDefault="006834F6" w:rsidP="006834F6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lire l’heure</w:t>
            </w:r>
            <w:r w:rsidRPr="0030580E">
              <w:rPr>
                <w:rFonts w:eastAsia="Calibri" w:cs="Times New Roman"/>
                <w:sz w:val="20"/>
                <w:szCs w:val="20"/>
              </w:rPr>
              <w:t xml:space="preserve"> en utili</w:t>
            </w:r>
            <w:r>
              <w:rPr>
                <w:rFonts w:eastAsia="Calibri" w:cs="Times New Roman"/>
                <w:sz w:val="20"/>
                <w:szCs w:val="20"/>
              </w:rPr>
              <w:t xml:space="preserve">sant des horloges numériques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ET</w:t>
            </w:r>
            <w:r>
              <w:rPr>
                <w:rFonts w:eastAsia="Calibri" w:cs="Times New Roman"/>
                <w:sz w:val="20"/>
                <w:szCs w:val="20"/>
              </w:rPr>
              <w:t xml:space="preserve"> des horloges analogiques, </w:t>
            </w:r>
            <w:r w:rsidRPr="0030580E">
              <w:rPr>
                <w:rFonts w:eastAsia="Calibri" w:cs="Times New Roman"/>
                <w:b/>
                <w:sz w:val="20"/>
                <w:szCs w:val="20"/>
              </w:rPr>
              <w:t>y compris des horloges de 24 heures.</w:t>
            </w:r>
          </w:p>
        </w:tc>
        <w:tc>
          <w:tcPr>
            <w:tcW w:w="2453" w:type="dxa"/>
          </w:tcPr>
          <w:p w:rsidR="006834F6" w:rsidRPr="0030580E" w:rsidRDefault="006834F6" w:rsidP="006834F6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663B49">
              <w:rPr>
                <w:rFonts w:eastAsia="Calibri" w:cs="Times New Roman"/>
                <w:b/>
                <w:sz w:val="20"/>
                <w:szCs w:val="20"/>
              </w:rPr>
              <w:t xml:space="preserve">proposer </w:t>
            </w:r>
            <w:r w:rsidR="00663B49" w:rsidRPr="00663B49">
              <w:rPr>
                <w:rFonts w:eastAsia="Calibri" w:cs="Times New Roman"/>
                <w:b/>
                <w:sz w:val="20"/>
                <w:szCs w:val="20"/>
              </w:rPr>
              <w:t>des situations convenables</w:t>
            </w:r>
            <w:r w:rsidR="00663B49">
              <w:rPr>
                <w:rFonts w:eastAsia="Calibri" w:cs="Times New Roman"/>
                <w:sz w:val="20"/>
                <w:szCs w:val="20"/>
              </w:rPr>
              <w:t xml:space="preserve"> pour</w:t>
            </w:r>
            <w:r>
              <w:rPr>
                <w:rFonts w:eastAsia="Calibri" w:cs="Times New Roman"/>
                <w:sz w:val="20"/>
                <w:szCs w:val="20"/>
              </w:rPr>
              <w:t xml:space="preserve"> chacune des façons de lire l’heure.</w:t>
            </w:r>
          </w:p>
        </w:tc>
      </w:tr>
      <w:tr w:rsidR="00626008" w:rsidRPr="0030580E" w:rsidTr="00ED4538">
        <w:trPr>
          <w:trHeight w:val="1286"/>
        </w:trPr>
        <w:tc>
          <w:tcPr>
            <w:tcW w:w="3422" w:type="dxa"/>
            <w:vMerge/>
          </w:tcPr>
          <w:p w:rsidR="00626008" w:rsidRPr="00251302" w:rsidRDefault="00626008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626008" w:rsidRPr="0030580E" w:rsidRDefault="00626008" w:rsidP="00626008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noter l’heure</w:t>
            </w:r>
            <w:r w:rsidRPr="0030580E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à partir d’horloges numériques </w:t>
            </w:r>
            <w:r>
              <w:rPr>
                <w:rFonts w:eastAsia="Calibri" w:cs="Times New Roman"/>
                <w:b/>
                <w:sz w:val="20"/>
                <w:szCs w:val="20"/>
              </w:rPr>
              <w:t>OU</w:t>
            </w:r>
            <w:r>
              <w:rPr>
                <w:rFonts w:eastAsia="Calibri" w:cs="Times New Roman"/>
                <w:sz w:val="20"/>
                <w:szCs w:val="20"/>
              </w:rPr>
              <w:t xml:space="preserve"> analogiques (horloges de 12 heures).</w:t>
            </w:r>
          </w:p>
        </w:tc>
        <w:tc>
          <w:tcPr>
            <w:tcW w:w="2434" w:type="dxa"/>
          </w:tcPr>
          <w:p w:rsidR="00626008" w:rsidRPr="0030580E" w:rsidRDefault="00626008" w:rsidP="00626008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noter l’heure</w:t>
            </w:r>
            <w:r w:rsidRPr="0030580E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à partir d’horloges numériques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ET</w:t>
            </w:r>
            <w:r>
              <w:rPr>
                <w:rFonts w:eastAsia="Calibri" w:cs="Times New Roman"/>
                <w:sz w:val="20"/>
                <w:szCs w:val="20"/>
              </w:rPr>
              <w:t xml:space="preserve"> analogiques (horloges de 12 heures).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26008" w:rsidRPr="0030580E" w:rsidRDefault="00626008" w:rsidP="00626008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noter l’heure</w:t>
            </w:r>
            <w:r w:rsidRPr="0030580E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à partir d’horloges numériques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ET</w:t>
            </w:r>
            <w:r>
              <w:rPr>
                <w:rFonts w:eastAsia="Calibri" w:cs="Times New Roman"/>
                <w:sz w:val="20"/>
                <w:szCs w:val="20"/>
              </w:rPr>
              <w:t xml:space="preserve"> analogiques, </w:t>
            </w:r>
            <w:r w:rsidRPr="0030580E">
              <w:rPr>
                <w:rFonts w:eastAsia="Calibri" w:cs="Times New Roman"/>
                <w:b/>
                <w:sz w:val="20"/>
                <w:szCs w:val="20"/>
              </w:rPr>
              <w:t>y compris des horloges de 24 heures.</w:t>
            </w:r>
          </w:p>
        </w:tc>
        <w:tc>
          <w:tcPr>
            <w:tcW w:w="2453" w:type="dxa"/>
          </w:tcPr>
          <w:p w:rsidR="00626008" w:rsidRPr="0030580E" w:rsidRDefault="00663B49" w:rsidP="00663B49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 w:rsidRPr="0030580E"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>
              <w:rPr>
                <w:rFonts w:eastAsia="Calibri" w:cs="Times New Roman"/>
                <w:sz w:val="20"/>
                <w:szCs w:val="20"/>
              </w:rPr>
              <w:t xml:space="preserve">mettre en pratique mon habileté de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noter l’heure</w:t>
            </w:r>
            <w:r w:rsidRPr="0030580E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à partir d’horloges numériques </w:t>
            </w:r>
            <w:r w:rsidRPr="00626008">
              <w:rPr>
                <w:rFonts w:eastAsia="Calibri" w:cs="Times New Roman"/>
                <w:b/>
                <w:sz w:val="20"/>
                <w:szCs w:val="20"/>
              </w:rPr>
              <w:t>ET</w:t>
            </w:r>
            <w:r>
              <w:rPr>
                <w:rFonts w:eastAsia="Calibri" w:cs="Times New Roman"/>
                <w:sz w:val="20"/>
                <w:szCs w:val="20"/>
              </w:rPr>
              <w:t xml:space="preserve"> analogiques (y compris des horloges de 24 heures) dans mon quotidien.</w:t>
            </w:r>
          </w:p>
        </w:tc>
      </w:tr>
      <w:tr w:rsidR="00626008" w:rsidRPr="00473026" w:rsidTr="00ED4538">
        <w:trPr>
          <w:trHeight w:val="1286"/>
        </w:trPr>
        <w:tc>
          <w:tcPr>
            <w:tcW w:w="13176" w:type="dxa"/>
            <w:gridSpan w:val="5"/>
          </w:tcPr>
          <w:p w:rsidR="00626008" w:rsidRDefault="00626008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</w:pPr>
            <w:r w:rsidRPr="00251302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Comme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n</w:t>
            </w:r>
            <w:r w:rsidRPr="00251302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taires</w:t>
            </w:r>
          </w:p>
          <w:p w:rsidR="00DF3005" w:rsidRDefault="00DF3005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</w:pPr>
          </w:p>
          <w:p w:rsidR="00DF3005" w:rsidRDefault="00DF3005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</w:pPr>
          </w:p>
          <w:p w:rsidR="00DF3005" w:rsidRDefault="00DF3005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</w:pPr>
          </w:p>
          <w:p w:rsidR="00DF3005" w:rsidRDefault="00DF3005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</w:pPr>
          </w:p>
          <w:p w:rsidR="00DF3005" w:rsidRPr="00251302" w:rsidRDefault="00DF3005" w:rsidP="0062600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</w:pPr>
          </w:p>
        </w:tc>
      </w:tr>
      <w:tr w:rsidR="002474CE" w:rsidRPr="002B68DC" w:rsidTr="00ED4538">
        <w:trPr>
          <w:trHeight w:val="1286"/>
        </w:trPr>
        <w:tc>
          <w:tcPr>
            <w:tcW w:w="3422" w:type="dxa"/>
            <w:vMerge w:val="restart"/>
          </w:tcPr>
          <w:p w:rsidR="002474CE" w:rsidRPr="002B68DC" w:rsidRDefault="002474CE" w:rsidP="002474CE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4FE.2</w:t>
            </w:r>
          </w:p>
          <w:p w:rsidR="002474CE" w:rsidRPr="00251302" w:rsidRDefault="002474CE" w:rsidP="002474CE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5130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Lire et noter des dates à partir d’un calendrier à l’aide d’une variété de formats.</w:t>
            </w:r>
          </w:p>
        </w:tc>
        <w:tc>
          <w:tcPr>
            <w:tcW w:w="2433" w:type="dxa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>
              <w:rPr>
                <w:rFonts w:eastAsia="Calibri" w:cs="Times New Roman"/>
                <w:b/>
                <w:sz w:val="20"/>
                <w:szCs w:val="20"/>
              </w:rPr>
              <w:t>lire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 des dates dans </w:t>
            </w:r>
            <w:r>
              <w:rPr>
                <w:rFonts w:eastAsia="Calibri" w:cs="Times New Roman"/>
                <w:b/>
                <w:sz w:val="20"/>
                <w:szCs w:val="20"/>
              </w:rPr>
              <w:t>le format de mois, jour, année (p. ex. le 9 octobre 2016).</w:t>
            </w:r>
          </w:p>
        </w:tc>
        <w:tc>
          <w:tcPr>
            <w:tcW w:w="2434" w:type="dxa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>
              <w:rPr>
                <w:rFonts w:eastAsia="Calibri" w:cs="Times New Roman"/>
                <w:b/>
                <w:sz w:val="20"/>
                <w:szCs w:val="20"/>
              </w:rPr>
              <w:t>lire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 des dates dans </w:t>
            </w:r>
            <w:r>
              <w:rPr>
                <w:rFonts w:eastAsia="Calibri" w:cs="Times New Roman"/>
                <w:b/>
                <w:sz w:val="20"/>
                <w:szCs w:val="20"/>
              </w:rPr>
              <w:t>quelques format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Calibri" w:cs="Times New Roman"/>
                <w:sz w:val="20"/>
                <w:szCs w:val="20"/>
              </w:rPr>
              <w:t xml:space="preserve">(p. ex. </w:t>
            </w:r>
            <w:r w:rsidRPr="00DF3005">
              <w:rPr>
                <w:rFonts w:eastAsia="Calibri" w:cs="Times New Roman"/>
                <w:sz w:val="20"/>
                <w:szCs w:val="20"/>
              </w:rPr>
              <w:t>aaaa/mm/jj, jj/mm/aaaa et aaaa/jj/mm ou « 12 mars 2008 » et « le mardi 10 janvier 2010 » (sans virgule).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>
              <w:rPr>
                <w:rFonts w:eastAsia="Calibri" w:cs="Times New Roman"/>
                <w:b/>
                <w:sz w:val="20"/>
                <w:szCs w:val="20"/>
              </w:rPr>
              <w:t>lire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 des dates dans une variété de formats </w:t>
            </w:r>
            <w:r>
              <w:rPr>
                <w:rFonts w:eastAsia="Calibri" w:cs="Times New Roman"/>
                <w:sz w:val="20"/>
                <w:szCs w:val="20"/>
              </w:rPr>
              <w:t xml:space="preserve">(p. ex. </w:t>
            </w:r>
            <w:r w:rsidRPr="00DF3005">
              <w:rPr>
                <w:rFonts w:eastAsia="Calibri" w:cs="Times New Roman"/>
                <w:sz w:val="20"/>
                <w:szCs w:val="20"/>
              </w:rPr>
              <w:t>aaaa/mm/jj, jj/mm/aaaa et aaaa/jj/mm ou « 12 mars 2008 » et « le mardi 10 janvier 2010 » (sans virgule).</w:t>
            </w:r>
          </w:p>
        </w:tc>
        <w:tc>
          <w:tcPr>
            <w:tcW w:w="2453" w:type="dxa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2474CE">
              <w:rPr>
                <w:rFonts w:eastAsia="Calibri" w:cs="Times New Roman"/>
                <w:b/>
                <w:sz w:val="20"/>
                <w:szCs w:val="20"/>
              </w:rPr>
              <w:t>trouver sur un calendrier</w:t>
            </w:r>
            <w:r>
              <w:rPr>
                <w:rFonts w:eastAsia="Calibri" w:cs="Times New Roman"/>
                <w:sz w:val="20"/>
                <w:szCs w:val="20"/>
              </w:rPr>
              <w:t xml:space="preserve"> des dates exprimer comme aaaa/mm/jj).</w:t>
            </w:r>
          </w:p>
        </w:tc>
      </w:tr>
      <w:tr w:rsidR="002474CE" w:rsidRPr="002B68DC" w:rsidTr="00ED4538">
        <w:trPr>
          <w:trHeight w:val="1286"/>
        </w:trPr>
        <w:tc>
          <w:tcPr>
            <w:tcW w:w="3422" w:type="dxa"/>
            <w:vMerge/>
          </w:tcPr>
          <w:p w:rsidR="002474CE" w:rsidRPr="002B68DC" w:rsidRDefault="002474CE" w:rsidP="002474CE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noter des dates dans </w:t>
            </w:r>
            <w:r>
              <w:rPr>
                <w:rFonts w:eastAsia="Calibri" w:cs="Times New Roman"/>
                <w:b/>
                <w:sz w:val="20"/>
                <w:szCs w:val="20"/>
              </w:rPr>
              <w:t>le format de mois, jour, année (p. ex. le 9 octobre 2016).</w:t>
            </w:r>
          </w:p>
        </w:tc>
        <w:tc>
          <w:tcPr>
            <w:tcW w:w="2434" w:type="dxa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noter des dates dans </w:t>
            </w:r>
            <w:r>
              <w:rPr>
                <w:rFonts w:eastAsia="Calibri" w:cs="Times New Roman"/>
                <w:b/>
                <w:sz w:val="20"/>
                <w:szCs w:val="20"/>
              </w:rPr>
              <w:t>quelques format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Calibri" w:cs="Times New Roman"/>
                <w:sz w:val="20"/>
                <w:szCs w:val="20"/>
              </w:rPr>
              <w:t xml:space="preserve">(p. ex. </w:t>
            </w:r>
            <w:r w:rsidRPr="00DF3005">
              <w:rPr>
                <w:rFonts w:eastAsia="Calibri" w:cs="Times New Roman"/>
                <w:sz w:val="20"/>
                <w:szCs w:val="20"/>
              </w:rPr>
              <w:t>aaaa/mm/jj, jj/mm/aaaa et aaaa/jj/mm ou « 12 mars 2008 » et « le mardi 10 janvier 2010 » (sans virgule).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</w:t>
            </w:r>
            <w:r w:rsidRPr="00DF3005">
              <w:rPr>
                <w:rFonts w:eastAsia="Calibri" w:cs="Times New Roman"/>
                <w:b/>
                <w:sz w:val="20"/>
                <w:szCs w:val="20"/>
              </w:rPr>
              <w:t xml:space="preserve">noter des dates dans une variété de formats </w:t>
            </w:r>
            <w:r>
              <w:rPr>
                <w:rFonts w:eastAsia="Calibri" w:cs="Times New Roman"/>
                <w:sz w:val="20"/>
                <w:szCs w:val="20"/>
              </w:rPr>
              <w:t xml:space="preserve">(p. ex. </w:t>
            </w:r>
            <w:r w:rsidRPr="00DF3005">
              <w:rPr>
                <w:rFonts w:eastAsia="Calibri" w:cs="Times New Roman"/>
                <w:sz w:val="20"/>
                <w:szCs w:val="20"/>
              </w:rPr>
              <w:t>aaaa/mm/jj, jj/mm/aaaa et aaaa/jj/mm ou « 12 mars 2008 » et « le mardi 10 janvier 2010 » (sans virgule).</w:t>
            </w:r>
          </w:p>
        </w:tc>
        <w:tc>
          <w:tcPr>
            <w:tcW w:w="2453" w:type="dxa"/>
          </w:tcPr>
          <w:p w:rsidR="002474CE" w:rsidRPr="002B68DC" w:rsidRDefault="002474CE" w:rsidP="002474CE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Je peux proposer des interprétations possibles pour une date donnée (p. ex. </w:t>
            </w:r>
            <w:r w:rsidRPr="00DF3005">
              <w:rPr>
                <w:rFonts w:eastAsia="Calibri" w:cs="Times New Roman"/>
                <w:sz w:val="20"/>
                <w:szCs w:val="20"/>
              </w:rPr>
              <w:t>06/03/04</w:t>
            </w:r>
            <w:r>
              <w:rPr>
                <w:rFonts w:eastAsia="Calibri" w:cs="Times New Roman"/>
                <w:sz w:val="20"/>
                <w:szCs w:val="20"/>
              </w:rPr>
              <w:t>).</w:t>
            </w:r>
          </w:p>
        </w:tc>
      </w:tr>
      <w:tr w:rsidR="002474CE" w:rsidRPr="002B68DC" w:rsidTr="00ED4538">
        <w:trPr>
          <w:trHeight w:val="469"/>
        </w:trPr>
        <w:tc>
          <w:tcPr>
            <w:tcW w:w="13176" w:type="dxa"/>
            <w:gridSpan w:val="5"/>
          </w:tcPr>
          <w:p w:rsidR="002474CE" w:rsidRPr="002B68DC" w:rsidRDefault="002474CE" w:rsidP="002474CE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Commentaires</w:t>
            </w:r>
          </w:p>
          <w:p w:rsidR="002474CE" w:rsidRPr="002B68DC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Pr="002B68DC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Pr="002B68DC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Pr="002B68DC" w:rsidRDefault="002474CE" w:rsidP="002474CE">
            <w:pPr>
              <w:rPr>
                <w:sz w:val="20"/>
                <w:szCs w:val="20"/>
                <w:lang w:val="en-CA"/>
              </w:rPr>
            </w:pPr>
          </w:p>
          <w:p w:rsidR="002474CE" w:rsidRPr="002B68DC" w:rsidRDefault="002474CE" w:rsidP="002474CE">
            <w:pPr>
              <w:rPr>
                <w:sz w:val="20"/>
                <w:szCs w:val="20"/>
                <w:lang w:val="en-CA"/>
              </w:rPr>
            </w:pPr>
          </w:p>
        </w:tc>
      </w:tr>
      <w:tr w:rsidR="001765D0" w:rsidRPr="002D1D3D" w:rsidTr="00E84102">
        <w:trPr>
          <w:trHeight w:val="836"/>
        </w:trPr>
        <w:tc>
          <w:tcPr>
            <w:tcW w:w="3422" w:type="dxa"/>
            <w:vMerge w:val="restart"/>
          </w:tcPr>
          <w:p w:rsidR="001765D0" w:rsidRPr="002B68DC" w:rsidRDefault="001765D0" w:rsidP="002D1D3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4FE.3</w:t>
            </w:r>
          </w:p>
          <w:p w:rsidR="001765D0" w:rsidRPr="002B68DC" w:rsidRDefault="001765D0" w:rsidP="002D1D3D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Démontrer une compréhension de la notion d’aire (figures à deux dimensions régulières et irrégulières et se limitant aux unités centimètre carré et mètre carré), y compris : </w:t>
            </w:r>
          </w:p>
          <w:p w:rsidR="001765D0" w:rsidRPr="002B68DC" w:rsidRDefault="001765D0" w:rsidP="002D1D3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expliquer pourquoi l’aire est mesuré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</w:t>
            </w: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en unités carrées;</w:t>
            </w:r>
          </w:p>
          <w:p w:rsidR="001765D0" w:rsidRPr="002B68DC" w:rsidRDefault="001765D0" w:rsidP="002D1D3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justifier son choix de référents;</w:t>
            </w:r>
          </w:p>
          <w:p w:rsidR="001765D0" w:rsidRPr="002B68DC" w:rsidRDefault="001765D0" w:rsidP="002D1D3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estimer l’aire à l’aide de référents;</w:t>
            </w:r>
          </w:p>
          <w:p w:rsidR="001765D0" w:rsidRPr="002B68DC" w:rsidRDefault="001765D0" w:rsidP="002D1D3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déterminer et noter des aires en unités carrées;</w:t>
            </w:r>
          </w:p>
          <w:p w:rsidR="001765D0" w:rsidRPr="002B68DC" w:rsidRDefault="001765D0" w:rsidP="002D1D3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modéliser pourquoi plusieurs rectangles différents peuvent avoir la même aire;</w:t>
            </w:r>
          </w:p>
          <w:p w:rsidR="001765D0" w:rsidRPr="002B68DC" w:rsidRDefault="001765D0" w:rsidP="002D1D3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établir le lien entre les facteurs d’un nombre et les dimensions d’un rectangle;</w:t>
            </w:r>
          </w:p>
          <w:p w:rsidR="001765D0" w:rsidRPr="001765D0" w:rsidRDefault="001765D0" w:rsidP="001765D0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résoudre des problèmes </w:t>
            </w: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lastRenderedPageBreak/>
              <w:t>contextualisés connexes.</w:t>
            </w:r>
          </w:p>
        </w:tc>
        <w:tc>
          <w:tcPr>
            <w:tcW w:w="2433" w:type="dxa"/>
          </w:tcPr>
          <w:p w:rsidR="001765D0" w:rsidRPr="00205C06" w:rsidRDefault="001765D0" w:rsidP="002D1D3D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 w:rsidRPr="00205C06">
              <w:rPr>
                <w:rFonts w:cs="Times New Roman"/>
                <w:sz w:val="20"/>
                <w:szCs w:val="20"/>
              </w:rPr>
              <w:lastRenderedPageBreak/>
              <w:t>Je peux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 expliquer </w:t>
            </w:r>
            <w:r>
              <w:rPr>
                <w:rFonts w:cs="Times New Roman"/>
                <w:b/>
                <w:sz w:val="20"/>
                <w:szCs w:val="20"/>
              </w:rPr>
              <w:t>ce que c’est que l’aire à l’aide de matériel concret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434" w:type="dxa"/>
          </w:tcPr>
          <w:p w:rsidR="001765D0" w:rsidRPr="00205C06" w:rsidRDefault="001765D0" w:rsidP="002D1D3D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 w:rsidRPr="00205C06">
              <w:rPr>
                <w:rFonts w:cs="Times New Roman"/>
                <w:sz w:val="20"/>
                <w:szCs w:val="20"/>
              </w:rPr>
              <w:t>Je peux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 expliquer </w:t>
            </w:r>
            <w:r>
              <w:rPr>
                <w:rFonts w:cs="Times New Roman"/>
                <w:b/>
                <w:sz w:val="20"/>
                <w:szCs w:val="20"/>
              </w:rPr>
              <w:t>à l’oral ce que c’est que l’aire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765D0" w:rsidRPr="00205C06" w:rsidRDefault="001765D0" w:rsidP="002D1D3D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 w:rsidRPr="00205C06">
              <w:rPr>
                <w:rFonts w:cs="Times New Roman"/>
                <w:sz w:val="20"/>
                <w:szCs w:val="20"/>
              </w:rPr>
              <w:t>Je peux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 expliquer </w:t>
            </w:r>
            <w:r>
              <w:rPr>
                <w:rFonts w:cs="Times New Roman"/>
                <w:b/>
                <w:sz w:val="20"/>
                <w:szCs w:val="20"/>
              </w:rPr>
              <w:t xml:space="preserve">à l’oral </w:t>
            </w:r>
            <w:r w:rsidRPr="00205C06">
              <w:rPr>
                <w:rFonts w:cs="Times New Roman"/>
                <w:b/>
                <w:sz w:val="20"/>
                <w:szCs w:val="20"/>
              </w:rPr>
              <w:t>pourquoi l’aire est mesuré</w:t>
            </w:r>
            <w:r>
              <w:rPr>
                <w:rFonts w:cs="Times New Roman"/>
                <w:b/>
                <w:sz w:val="20"/>
                <w:szCs w:val="20"/>
              </w:rPr>
              <w:t>e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 en unités carrées.  </w:t>
            </w:r>
          </w:p>
        </w:tc>
        <w:tc>
          <w:tcPr>
            <w:tcW w:w="2453" w:type="dxa"/>
          </w:tcPr>
          <w:p w:rsidR="001765D0" w:rsidRPr="00205C06" w:rsidRDefault="001765D0" w:rsidP="002D1D3D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 w:rsidRPr="00205C06">
              <w:rPr>
                <w:rFonts w:cs="Times New Roman"/>
                <w:sz w:val="20"/>
                <w:szCs w:val="20"/>
              </w:rPr>
              <w:t>Je peux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 expliquer </w:t>
            </w:r>
            <w:r>
              <w:rPr>
                <w:rFonts w:cs="Times New Roman"/>
                <w:b/>
                <w:sz w:val="20"/>
                <w:szCs w:val="20"/>
              </w:rPr>
              <w:t xml:space="preserve">à l’oral ET modéliser </w:t>
            </w:r>
            <w:r w:rsidRPr="00205C06">
              <w:rPr>
                <w:rFonts w:cs="Times New Roman"/>
                <w:b/>
                <w:sz w:val="20"/>
                <w:szCs w:val="20"/>
              </w:rPr>
              <w:t>pourquoi l’aire est mesuré</w:t>
            </w:r>
            <w:r>
              <w:rPr>
                <w:rFonts w:cs="Times New Roman"/>
                <w:b/>
                <w:sz w:val="20"/>
                <w:szCs w:val="20"/>
              </w:rPr>
              <w:t>e</w:t>
            </w:r>
            <w:r w:rsidRPr="00205C06">
              <w:rPr>
                <w:rFonts w:cs="Times New Roman"/>
                <w:b/>
                <w:sz w:val="20"/>
                <w:szCs w:val="20"/>
              </w:rPr>
              <w:t xml:space="preserve"> en unités carrées.  </w:t>
            </w:r>
          </w:p>
        </w:tc>
      </w:tr>
      <w:tr w:rsidR="001765D0" w:rsidRPr="002D1D3D" w:rsidTr="00E84102">
        <w:trPr>
          <w:trHeight w:val="836"/>
        </w:trPr>
        <w:tc>
          <w:tcPr>
            <w:tcW w:w="3422" w:type="dxa"/>
            <w:vMerge/>
          </w:tcPr>
          <w:p w:rsidR="001765D0" w:rsidRPr="002B68DC" w:rsidRDefault="001765D0" w:rsidP="006F596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1765D0" w:rsidRPr="002A41A9" w:rsidRDefault="001765D0" w:rsidP="006F596A">
            <w:pPr>
              <w:pStyle w:val="ListParagraph"/>
              <w:numPr>
                <w:ilvl w:val="0"/>
                <w:numId w:val="36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2A41A9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2A41A9">
              <w:rPr>
                <w:rFonts w:cs="Times New Roman"/>
                <w:sz w:val="20"/>
                <w:szCs w:val="20"/>
              </w:rPr>
              <w:t xml:space="preserve">e peux </w:t>
            </w:r>
            <w:r>
              <w:rPr>
                <w:rFonts w:cs="Times New Roman"/>
                <w:sz w:val="20"/>
                <w:szCs w:val="20"/>
              </w:rPr>
              <w:t>estimer l’aire à l’aide de référents pour cm</w:t>
            </w:r>
            <w:r w:rsidRPr="006F596A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et m</w:t>
            </w:r>
            <w:r w:rsidRPr="006F596A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que mon enseignant(e) me fournit.</w:t>
            </w:r>
          </w:p>
        </w:tc>
        <w:tc>
          <w:tcPr>
            <w:tcW w:w="2434" w:type="dxa"/>
          </w:tcPr>
          <w:p w:rsidR="001765D0" w:rsidRPr="002A41A9" w:rsidRDefault="001765D0" w:rsidP="006F596A">
            <w:pPr>
              <w:pStyle w:val="ListParagraph"/>
              <w:numPr>
                <w:ilvl w:val="0"/>
                <w:numId w:val="36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sz w:val="20"/>
                <w:szCs w:val="20"/>
              </w:rPr>
              <w:t>estimer l’aire à l’aide de référents pour cm</w:t>
            </w:r>
            <w:r w:rsidRPr="006F596A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et m</w:t>
            </w:r>
            <w:r w:rsidRPr="006F596A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550AD">
              <w:rPr>
                <w:rFonts w:cs="Times New Roman"/>
                <w:b/>
                <w:sz w:val="20"/>
                <w:szCs w:val="20"/>
              </w:rPr>
              <w:t>que mon enseignant(e) me fournit.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765D0" w:rsidRPr="002A41A9" w:rsidRDefault="001765D0" w:rsidP="001765D0">
            <w:pPr>
              <w:pStyle w:val="ListParagraph"/>
              <w:numPr>
                <w:ilvl w:val="0"/>
                <w:numId w:val="36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 w:rsidRPr="00283875">
              <w:rPr>
                <w:rFonts w:cs="Times New Roman"/>
                <w:b/>
                <w:sz w:val="20"/>
                <w:szCs w:val="20"/>
              </w:rPr>
              <w:t>estimer l’aire</w:t>
            </w:r>
            <w:r>
              <w:rPr>
                <w:rFonts w:cs="Times New Roman"/>
                <w:sz w:val="20"/>
                <w:szCs w:val="20"/>
              </w:rPr>
              <w:t xml:space="preserve"> à l’aide de </w:t>
            </w:r>
            <w:r w:rsidRPr="002A41A9">
              <w:rPr>
                <w:rFonts w:cs="Times New Roman"/>
                <w:b/>
                <w:sz w:val="20"/>
                <w:szCs w:val="20"/>
              </w:rPr>
              <w:t>référents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  <w:r w:rsidRPr="006F596A">
              <w:rPr>
                <w:rFonts w:cs="Times New Roman"/>
                <w:b/>
                <w:sz w:val="20"/>
                <w:szCs w:val="20"/>
              </w:rPr>
              <w:t>personnels</w:t>
            </w:r>
            <w:r>
              <w:rPr>
                <w:rFonts w:cs="Times New Roman"/>
                <w:sz w:val="20"/>
                <w:szCs w:val="20"/>
              </w:rPr>
              <w:t xml:space="preserve"> pour cm</w:t>
            </w:r>
            <w:r w:rsidRPr="006F596A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et m</w:t>
            </w:r>
            <w:r w:rsidRPr="006F596A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A41A9">
              <w:rPr>
                <w:rFonts w:cs="Times New Roman"/>
                <w:b/>
                <w:sz w:val="20"/>
                <w:szCs w:val="20"/>
              </w:rPr>
              <w:t>ET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justifier</w:t>
            </w:r>
            <w:r w:rsidRPr="002A41A9">
              <w:rPr>
                <w:rFonts w:cs="Times New Roman"/>
                <w:sz w:val="20"/>
                <w:szCs w:val="20"/>
              </w:rPr>
              <w:t xml:space="preserve"> mes choix.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1765D0" w:rsidRPr="002A41A9" w:rsidRDefault="001765D0" w:rsidP="001765D0">
            <w:pPr>
              <w:pStyle w:val="ListParagraph"/>
              <w:numPr>
                <w:ilvl w:val="0"/>
                <w:numId w:val="36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sz w:val="20"/>
                <w:szCs w:val="20"/>
              </w:rPr>
              <w:t>utilis</w:t>
            </w:r>
            <w:r w:rsidRPr="002A41A9">
              <w:rPr>
                <w:rFonts w:cs="Times New Roman"/>
                <w:sz w:val="20"/>
                <w:szCs w:val="20"/>
              </w:rPr>
              <w:t xml:space="preserve">er les référents que je choisis </w:t>
            </w:r>
            <w:r w:rsidRPr="00E550AD">
              <w:rPr>
                <w:rFonts w:cs="Times New Roman"/>
                <w:b/>
                <w:sz w:val="20"/>
                <w:szCs w:val="20"/>
              </w:rPr>
              <w:t xml:space="preserve">pour </w:t>
            </w:r>
            <w:r>
              <w:rPr>
                <w:rFonts w:cs="Times New Roman"/>
                <w:b/>
                <w:sz w:val="20"/>
                <w:szCs w:val="20"/>
              </w:rPr>
              <w:t>estimer l’aire dans des situations propres à</w:t>
            </w:r>
            <w:r w:rsidRPr="00E550AD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mon quotidien</w:t>
            </w:r>
            <w:r w:rsidRPr="00E550AD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765D0" w:rsidRPr="00BF64D5" w:rsidTr="00ED4538">
        <w:trPr>
          <w:trHeight w:val="1331"/>
        </w:trPr>
        <w:tc>
          <w:tcPr>
            <w:tcW w:w="3422" w:type="dxa"/>
            <w:vMerge/>
          </w:tcPr>
          <w:p w:rsidR="001765D0" w:rsidRPr="001765D0" w:rsidRDefault="001765D0" w:rsidP="006F59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1765D0" w:rsidRPr="009D0F55" w:rsidRDefault="001765D0" w:rsidP="006F596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BF64D5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BF64D5">
              <w:rPr>
                <w:rFonts w:cs="Times New Roman"/>
                <w:sz w:val="20"/>
                <w:szCs w:val="20"/>
              </w:rPr>
              <w:t>, j</w:t>
            </w:r>
            <w:r w:rsidRPr="00D01B2D">
              <w:rPr>
                <w:rFonts w:cs="Times New Roman"/>
                <w:sz w:val="20"/>
                <w:szCs w:val="20"/>
              </w:rPr>
              <w:t xml:space="preserve">e peux </w:t>
            </w:r>
            <w:r w:rsidRPr="009D0F55">
              <w:rPr>
                <w:rFonts w:cs="Times New Roman"/>
                <w:b/>
                <w:sz w:val="20"/>
                <w:szCs w:val="20"/>
              </w:rPr>
              <w:t>déterminer l’aire</w:t>
            </w:r>
            <w:r w:rsidRPr="00D01B2D">
              <w:rPr>
                <w:rFonts w:cs="Times New Roman"/>
                <w:sz w:val="20"/>
                <w:szCs w:val="20"/>
              </w:rPr>
              <w:t xml:space="preserve"> de figures à deux </w:t>
            </w:r>
            <w:r w:rsidRPr="00D01B2D">
              <w:rPr>
                <w:rFonts w:cs="Times New Roman"/>
                <w:b/>
                <w:sz w:val="20"/>
                <w:szCs w:val="20"/>
              </w:rPr>
              <w:t>dimension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  <w:r w:rsidRPr="00D01B2D">
              <w:rPr>
                <w:rFonts w:cs="Times New Roman"/>
                <w:b/>
                <w:sz w:val="20"/>
                <w:szCs w:val="20"/>
              </w:rPr>
              <w:t xml:space="preserve"> régulières</w:t>
            </w:r>
            <w:r w:rsidRPr="009D0F5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1765D0" w:rsidRPr="00D01B2D" w:rsidRDefault="001765D0" w:rsidP="00D01B2D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D01B2D">
              <w:rPr>
                <w:rFonts w:cs="Times New Roman"/>
                <w:sz w:val="20"/>
                <w:szCs w:val="20"/>
              </w:rPr>
              <w:t xml:space="preserve">Je peux </w:t>
            </w:r>
            <w:r w:rsidRPr="009D0F55">
              <w:rPr>
                <w:rFonts w:cs="Times New Roman"/>
                <w:b/>
                <w:sz w:val="20"/>
                <w:szCs w:val="20"/>
              </w:rPr>
              <w:t>déterminer l’aire</w:t>
            </w:r>
            <w:r w:rsidRPr="00D01B2D">
              <w:rPr>
                <w:rFonts w:cs="Times New Roman"/>
                <w:sz w:val="20"/>
                <w:szCs w:val="20"/>
              </w:rPr>
              <w:t xml:space="preserve"> de figures à deux </w:t>
            </w:r>
            <w:r w:rsidRPr="00D01B2D">
              <w:rPr>
                <w:rFonts w:cs="Times New Roman"/>
                <w:b/>
                <w:sz w:val="20"/>
                <w:szCs w:val="20"/>
              </w:rPr>
              <w:t>dimension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  <w:r w:rsidRPr="00D01B2D">
              <w:rPr>
                <w:rFonts w:cs="Times New Roman"/>
                <w:b/>
                <w:sz w:val="20"/>
                <w:szCs w:val="20"/>
              </w:rPr>
              <w:t xml:space="preserve"> régulières.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765D0" w:rsidRPr="00D01B2D" w:rsidRDefault="001765D0" w:rsidP="00D01B2D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D01B2D">
              <w:rPr>
                <w:rFonts w:cs="Times New Roman"/>
                <w:sz w:val="20"/>
                <w:szCs w:val="20"/>
              </w:rPr>
              <w:t xml:space="preserve">Je peux déterminer l’aire de figures à deux </w:t>
            </w:r>
            <w:r w:rsidRPr="00D01B2D">
              <w:rPr>
                <w:rFonts w:cs="Times New Roman"/>
                <w:b/>
                <w:sz w:val="20"/>
                <w:szCs w:val="20"/>
              </w:rPr>
              <w:t>dimension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  <w:r w:rsidRPr="00D01B2D">
              <w:rPr>
                <w:rFonts w:cs="Times New Roman"/>
                <w:b/>
                <w:sz w:val="20"/>
                <w:szCs w:val="20"/>
              </w:rPr>
              <w:t xml:space="preserve"> régulières ET irrégulières</w:t>
            </w:r>
            <w:r w:rsidRPr="00D01B2D">
              <w:rPr>
                <w:rFonts w:cs="Times New Roman"/>
                <w:sz w:val="20"/>
                <w:szCs w:val="20"/>
              </w:rPr>
              <w:t xml:space="preserve">, et </w:t>
            </w:r>
            <w:r>
              <w:rPr>
                <w:rFonts w:cs="Times New Roman"/>
                <w:sz w:val="20"/>
                <w:szCs w:val="20"/>
              </w:rPr>
              <w:t xml:space="preserve">le </w:t>
            </w:r>
            <w:r w:rsidRPr="00D01B2D">
              <w:rPr>
                <w:rFonts w:cs="Times New Roman"/>
                <w:sz w:val="20"/>
                <w:szCs w:val="20"/>
              </w:rPr>
              <w:t xml:space="preserve">noter </w:t>
            </w:r>
            <w:r>
              <w:rPr>
                <w:rFonts w:cs="Times New Roman"/>
                <w:b/>
                <w:sz w:val="20"/>
                <w:szCs w:val="20"/>
              </w:rPr>
              <w:t>en cm</w:t>
            </w:r>
            <w:r w:rsidRPr="00BF64D5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 xml:space="preserve"> ET m</w:t>
            </w:r>
            <w:r w:rsidRPr="00BF64D5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 xml:space="preserve">.  </w:t>
            </w:r>
            <w:r w:rsidRPr="00D01B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1765D0" w:rsidRPr="00BF64D5" w:rsidRDefault="001765D0" w:rsidP="006F596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D01B2D">
              <w:rPr>
                <w:rFonts w:cs="Times New Roman"/>
                <w:sz w:val="20"/>
                <w:szCs w:val="20"/>
              </w:rPr>
              <w:t xml:space="preserve">Je peux déterminer l’aire de figures à deux </w:t>
            </w:r>
            <w:r w:rsidRPr="00D01B2D">
              <w:rPr>
                <w:rFonts w:cs="Times New Roman"/>
                <w:b/>
                <w:sz w:val="20"/>
                <w:szCs w:val="20"/>
              </w:rPr>
              <w:t>dimension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  <w:r w:rsidRPr="00D01B2D">
              <w:rPr>
                <w:rFonts w:cs="Times New Roman"/>
                <w:b/>
                <w:sz w:val="20"/>
                <w:szCs w:val="20"/>
              </w:rPr>
              <w:t xml:space="preserve"> régulières ET irrégulières</w:t>
            </w:r>
            <w:r w:rsidRPr="00D01B2D">
              <w:rPr>
                <w:rFonts w:cs="Times New Roman"/>
                <w:sz w:val="20"/>
                <w:szCs w:val="20"/>
              </w:rPr>
              <w:t xml:space="preserve">, et </w:t>
            </w:r>
            <w:r>
              <w:rPr>
                <w:rFonts w:cs="Times New Roman"/>
                <w:sz w:val="20"/>
                <w:szCs w:val="20"/>
              </w:rPr>
              <w:t xml:space="preserve">le </w:t>
            </w:r>
            <w:r w:rsidRPr="00D01B2D">
              <w:rPr>
                <w:rFonts w:cs="Times New Roman"/>
                <w:sz w:val="20"/>
                <w:szCs w:val="20"/>
              </w:rPr>
              <w:t xml:space="preserve">noter </w:t>
            </w:r>
            <w:r>
              <w:rPr>
                <w:rFonts w:cs="Times New Roman"/>
                <w:b/>
                <w:sz w:val="20"/>
                <w:szCs w:val="20"/>
              </w:rPr>
              <w:t>en cm</w:t>
            </w:r>
            <w:r w:rsidRPr="00BF64D5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 xml:space="preserve"> ET m</w:t>
            </w:r>
            <w:r w:rsidRPr="00BF64D5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 xml:space="preserve"> ET expliquer mon processus.</w:t>
            </w:r>
          </w:p>
        </w:tc>
      </w:tr>
      <w:tr w:rsidR="001765D0" w:rsidRPr="001765D0" w:rsidTr="00ED4538">
        <w:trPr>
          <w:trHeight w:val="1331"/>
        </w:trPr>
        <w:tc>
          <w:tcPr>
            <w:tcW w:w="3422" w:type="dxa"/>
            <w:vMerge/>
          </w:tcPr>
          <w:p w:rsidR="001765D0" w:rsidRPr="00BF64D5" w:rsidRDefault="001765D0" w:rsidP="006F59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1765D0" w:rsidRPr="00194533" w:rsidRDefault="001765D0" w:rsidP="006F596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BF64D5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194533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194533">
              <w:rPr>
                <w:rFonts w:cs="Times New Roman"/>
                <w:sz w:val="20"/>
                <w:szCs w:val="20"/>
              </w:rPr>
              <w:t xml:space="preserve">e peux </w:t>
            </w:r>
            <w:r w:rsidRPr="00194533">
              <w:rPr>
                <w:rFonts w:cs="Times New Roman"/>
                <w:b/>
                <w:sz w:val="20"/>
                <w:szCs w:val="20"/>
              </w:rPr>
              <w:t>iden</w:t>
            </w:r>
            <w:r>
              <w:rPr>
                <w:rFonts w:cs="Times New Roman"/>
                <w:b/>
                <w:sz w:val="20"/>
                <w:szCs w:val="20"/>
              </w:rPr>
              <w:t>tifier les rectangles qui ont la</w:t>
            </w:r>
            <w:r w:rsidRPr="00194533">
              <w:rPr>
                <w:rFonts w:cs="Times New Roman"/>
                <w:b/>
                <w:sz w:val="20"/>
                <w:szCs w:val="20"/>
              </w:rPr>
              <w:t xml:space="preserve"> même aire</w:t>
            </w:r>
            <w:r w:rsidRPr="00194533">
              <w:rPr>
                <w:rFonts w:cs="Times New Roman"/>
                <w:sz w:val="20"/>
                <w:szCs w:val="20"/>
              </w:rPr>
              <w:t xml:space="preserve"> dans un ensemble </w:t>
            </w:r>
            <w:r>
              <w:rPr>
                <w:rFonts w:cs="Times New Roman"/>
                <w:sz w:val="20"/>
                <w:szCs w:val="20"/>
              </w:rPr>
              <w:t xml:space="preserve">de rectangles </w:t>
            </w:r>
            <w:r w:rsidRPr="00194533">
              <w:rPr>
                <w:rFonts w:cs="Times New Roman"/>
                <w:sz w:val="20"/>
                <w:szCs w:val="20"/>
              </w:rPr>
              <w:t>que l’enseignant(e)</w:t>
            </w:r>
            <w:r>
              <w:rPr>
                <w:rFonts w:cs="Times New Roman"/>
                <w:sz w:val="20"/>
                <w:szCs w:val="20"/>
              </w:rPr>
              <w:t xml:space="preserve"> fournit.  </w:t>
            </w:r>
          </w:p>
        </w:tc>
        <w:tc>
          <w:tcPr>
            <w:tcW w:w="2434" w:type="dxa"/>
          </w:tcPr>
          <w:p w:rsidR="001765D0" w:rsidRPr="001765D0" w:rsidRDefault="001765D0" w:rsidP="00194533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194533">
              <w:rPr>
                <w:rFonts w:cs="Times New Roman"/>
                <w:sz w:val="20"/>
                <w:szCs w:val="20"/>
              </w:rPr>
              <w:t xml:space="preserve">Je peux </w:t>
            </w:r>
            <w:r w:rsidRPr="00194533">
              <w:rPr>
                <w:rFonts w:cs="Times New Roman"/>
                <w:b/>
                <w:sz w:val="20"/>
                <w:szCs w:val="20"/>
              </w:rPr>
              <w:t>iden</w:t>
            </w:r>
            <w:r>
              <w:rPr>
                <w:rFonts w:cs="Times New Roman"/>
                <w:b/>
                <w:sz w:val="20"/>
                <w:szCs w:val="20"/>
              </w:rPr>
              <w:t>tifier les rectangles qui ont la</w:t>
            </w:r>
            <w:r w:rsidRPr="00194533">
              <w:rPr>
                <w:rFonts w:cs="Times New Roman"/>
                <w:b/>
                <w:sz w:val="20"/>
                <w:szCs w:val="20"/>
              </w:rPr>
              <w:t xml:space="preserve"> même aire</w:t>
            </w:r>
            <w:r w:rsidRPr="00194533">
              <w:rPr>
                <w:rFonts w:cs="Times New Roman"/>
                <w:sz w:val="20"/>
                <w:szCs w:val="20"/>
              </w:rPr>
              <w:t xml:space="preserve"> dans un ensemble </w:t>
            </w:r>
            <w:r>
              <w:rPr>
                <w:rFonts w:cs="Times New Roman"/>
                <w:sz w:val="20"/>
                <w:szCs w:val="20"/>
              </w:rPr>
              <w:t xml:space="preserve">de rectangles </w:t>
            </w:r>
            <w:r w:rsidRPr="00194533">
              <w:rPr>
                <w:rFonts w:cs="Times New Roman"/>
                <w:sz w:val="20"/>
                <w:szCs w:val="20"/>
              </w:rPr>
              <w:t>que l’enseignant(e)</w:t>
            </w:r>
            <w:r>
              <w:rPr>
                <w:rFonts w:cs="Times New Roman"/>
                <w:sz w:val="20"/>
                <w:szCs w:val="20"/>
              </w:rPr>
              <w:t xml:space="preserve"> fournit.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765D0" w:rsidRPr="00194533" w:rsidRDefault="001765D0" w:rsidP="00194533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194533">
              <w:rPr>
                <w:rFonts w:cs="Times New Roman"/>
                <w:sz w:val="20"/>
                <w:szCs w:val="20"/>
              </w:rPr>
              <w:t xml:space="preserve">Je peux </w:t>
            </w:r>
            <w:r w:rsidRPr="00194533">
              <w:rPr>
                <w:rFonts w:cs="Times New Roman"/>
                <w:b/>
                <w:sz w:val="20"/>
                <w:szCs w:val="20"/>
              </w:rPr>
              <w:t>modéliser</w:t>
            </w:r>
            <w:r w:rsidRPr="00194533">
              <w:rPr>
                <w:rFonts w:cs="Times New Roman"/>
                <w:sz w:val="20"/>
                <w:szCs w:val="20"/>
              </w:rPr>
              <w:t xml:space="preserve"> pourquoi plusi</w:t>
            </w:r>
            <w:r>
              <w:rPr>
                <w:rFonts w:cs="Times New Roman"/>
                <w:sz w:val="20"/>
                <w:szCs w:val="20"/>
              </w:rPr>
              <w:t>eurs rectangles peuvent avoir la</w:t>
            </w:r>
            <w:r w:rsidRPr="00194533">
              <w:rPr>
                <w:rFonts w:cs="Times New Roman"/>
                <w:sz w:val="20"/>
                <w:szCs w:val="20"/>
              </w:rPr>
              <w:t xml:space="preserve"> même aire. </w:t>
            </w:r>
          </w:p>
        </w:tc>
        <w:tc>
          <w:tcPr>
            <w:tcW w:w="2453" w:type="dxa"/>
          </w:tcPr>
          <w:p w:rsidR="001765D0" w:rsidRPr="001765D0" w:rsidRDefault="001765D0" w:rsidP="001765D0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1765D0">
              <w:rPr>
                <w:rFonts w:cs="Times New Roman"/>
                <w:sz w:val="20"/>
                <w:szCs w:val="20"/>
              </w:rPr>
              <w:t>Je peux dessi</w:t>
            </w:r>
            <w:r>
              <w:rPr>
                <w:rFonts w:cs="Times New Roman"/>
                <w:sz w:val="20"/>
                <w:szCs w:val="20"/>
              </w:rPr>
              <w:t>ner plusieurs rectangles avec la</w:t>
            </w:r>
            <w:r w:rsidRPr="001765D0">
              <w:rPr>
                <w:rFonts w:cs="Times New Roman"/>
                <w:sz w:val="20"/>
                <w:szCs w:val="20"/>
              </w:rPr>
              <w:t xml:space="preserve"> même aire, </w:t>
            </w:r>
            <w:r w:rsidRPr="00993BE7">
              <w:rPr>
                <w:rFonts w:cs="Times New Roman"/>
                <w:b/>
                <w:sz w:val="20"/>
                <w:szCs w:val="20"/>
              </w:rPr>
              <w:t xml:space="preserve">ET </w:t>
            </w:r>
            <w:r w:rsidRPr="001765D0">
              <w:rPr>
                <w:rFonts w:cs="Times New Roman"/>
                <w:sz w:val="20"/>
                <w:szCs w:val="20"/>
              </w:rPr>
              <w:t>proposer l’emploi de ces connaissances dans son quotidien (p. ex préparation d’un jardin, construction d’un garage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765D0" w:rsidRPr="001765D0" w:rsidTr="00ED4538">
        <w:trPr>
          <w:trHeight w:val="1331"/>
        </w:trPr>
        <w:tc>
          <w:tcPr>
            <w:tcW w:w="3422" w:type="dxa"/>
            <w:vMerge/>
          </w:tcPr>
          <w:p w:rsidR="001765D0" w:rsidRPr="00BF64D5" w:rsidRDefault="001765D0" w:rsidP="006F59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1765D0" w:rsidRPr="00BF64D5" w:rsidRDefault="00993BE7" w:rsidP="006F596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 w:rsidRPr="00993BE7">
              <w:rPr>
                <w:rFonts w:cs="Times New Roman"/>
                <w:sz w:val="20"/>
                <w:szCs w:val="20"/>
              </w:rPr>
              <w:t>Je peux</w:t>
            </w:r>
            <w:r>
              <w:rPr>
                <w:rFonts w:cs="Times New Roman"/>
                <w:b/>
                <w:sz w:val="20"/>
                <w:szCs w:val="20"/>
              </w:rPr>
              <w:t xml:space="preserve"> trouver les facteurs d’un nombre.</w:t>
            </w:r>
          </w:p>
        </w:tc>
        <w:tc>
          <w:tcPr>
            <w:tcW w:w="2434" w:type="dxa"/>
          </w:tcPr>
          <w:p w:rsidR="001765D0" w:rsidRPr="00194533" w:rsidRDefault="00993BE7" w:rsidP="00993BE7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993BE7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le lien entre les facteurs d’un nombre et les dimensions d’un rectangle.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765D0" w:rsidRPr="00194533" w:rsidRDefault="00993BE7" w:rsidP="00194533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993BE7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93BE7">
              <w:rPr>
                <w:rFonts w:cs="Times New Roman"/>
                <w:b/>
                <w:sz w:val="20"/>
                <w:szCs w:val="20"/>
              </w:rPr>
              <w:t>ET expliquer</w:t>
            </w:r>
            <w:r>
              <w:rPr>
                <w:rFonts w:cs="Times New Roman"/>
                <w:sz w:val="20"/>
                <w:szCs w:val="20"/>
              </w:rPr>
              <w:t xml:space="preserve"> le lien entre les facteurs d’un nombre et les dimensions d’un rectangle.</w:t>
            </w:r>
          </w:p>
        </w:tc>
        <w:tc>
          <w:tcPr>
            <w:tcW w:w="2453" w:type="dxa"/>
          </w:tcPr>
          <w:p w:rsidR="001765D0" w:rsidRPr="001765D0" w:rsidRDefault="00993BE7" w:rsidP="001765D0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993BE7">
              <w:rPr>
                <w:rFonts w:cs="Times New Roman"/>
                <w:b/>
                <w:sz w:val="20"/>
                <w:szCs w:val="20"/>
              </w:rPr>
              <w:t>mettre en pratique le lien</w:t>
            </w:r>
            <w:r>
              <w:rPr>
                <w:rFonts w:cs="Times New Roman"/>
                <w:sz w:val="20"/>
                <w:szCs w:val="20"/>
              </w:rPr>
              <w:t xml:space="preserve"> entre les facteurs d’un nombre et les dimensions d’un rectangle.</w:t>
            </w:r>
          </w:p>
        </w:tc>
      </w:tr>
      <w:tr w:rsidR="00993BE7" w:rsidRPr="001765D0" w:rsidTr="00ED4538">
        <w:trPr>
          <w:trHeight w:val="1331"/>
        </w:trPr>
        <w:tc>
          <w:tcPr>
            <w:tcW w:w="3422" w:type="dxa"/>
            <w:vMerge/>
          </w:tcPr>
          <w:p w:rsidR="00993BE7" w:rsidRPr="00BF64D5" w:rsidRDefault="00993BE7" w:rsidP="00993B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93BE7" w:rsidRPr="00393E9C" w:rsidRDefault="00993BE7" w:rsidP="00993BE7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393E9C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représenter</w:t>
            </w:r>
            <w:r w:rsidRPr="00393E9C">
              <w:rPr>
                <w:rFonts w:cs="Times New Roman"/>
                <w:sz w:val="20"/>
                <w:szCs w:val="20"/>
              </w:rPr>
              <w:t xml:space="preserve"> des </w:t>
            </w:r>
            <w:r w:rsidRPr="00393E9C">
              <w:rPr>
                <w:rFonts w:cs="Times New Roman"/>
                <w:b/>
                <w:sz w:val="20"/>
                <w:szCs w:val="20"/>
              </w:rPr>
              <w:t>problèmes</w:t>
            </w:r>
            <w:r w:rsidRPr="00393E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portant sur </w:t>
            </w:r>
            <w:r w:rsidRPr="00393E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l’aire des figures à deux dimensions, OU effectuer quelques étapes de la solution.</w:t>
            </w:r>
          </w:p>
        </w:tc>
        <w:tc>
          <w:tcPr>
            <w:tcW w:w="2434" w:type="dxa"/>
          </w:tcPr>
          <w:p w:rsidR="00993BE7" w:rsidRPr="00393E9C" w:rsidRDefault="00993BE7" w:rsidP="00993BE7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393E9C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représenter</w:t>
            </w:r>
            <w:r w:rsidRPr="00393E9C">
              <w:rPr>
                <w:rFonts w:cs="Times New Roman"/>
                <w:sz w:val="20"/>
                <w:szCs w:val="20"/>
              </w:rPr>
              <w:t xml:space="preserve"> des </w:t>
            </w:r>
            <w:r w:rsidRPr="00393E9C">
              <w:rPr>
                <w:rFonts w:cs="Times New Roman"/>
                <w:b/>
                <w:sz w:val="20"/>
                <w:szCs w:val="20"/>
              </w:rPr>
              <w:t>problèmes</w:t>
            </w:r>
            <w:r w:rsidRPr="00393E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portant sur </w:t>
            </w:r>
            <w:r w:rsidRPr="00393E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l’aire des figures à deux dimensions, ET effectuer quelques étapes de la solution.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93BE7" w:rsidRPr="00393E9C" w:rsidRDefault="00993BE7" w:rsidP="00993BE7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393E9C">
              <w:rPr>
                <w:rFonts w:cs="Times New Roman"/>
                <w:sz w:val="20"/>
                <w:szCs w:val="20"/>
              </w:rPr>
              <w:t xml:space="preserve">Je peux </w:t>
            </w:r>
            <w:r w:rsidRPr="00993BE7">
              <w:rPr>
                <w:rFonts w:cs="Times New Roman"/>
                <w:b/>
                <w:sz w:val="20"/>
                <w:szCs w:val="20"/>
              </w:rPr>
              <w:t>résoudre</w:t>
            </w:r>
            <w:r w:rsidRPr="00393E9C">
              <w:rPr>
                <w:rFonts w:cs="Times New Roman"/>
                <w:sz w:val="20"/>
                <w:szCs w:val="20"/>
              </w:rPr>
              <w:t xml:space="preserve"> des </w:t>
            </w:r>
            <w:r w:rsidRPr="00393E9C">
              <w:rPr>
                <w:rFonts w:cs="Times New Roman"/>
                <w:b/>
                <w:sz w:val="20"/>
                <w:szCs w:val="20"/>
              </w:rPr>
              <w:t>problèmes</w:t>
            </w:r>
            <w:r w:rsidRPr="00393E9C">
              <w:rPr>
                <w:rFonts w:cs="Times New Roman"/>
                <w:sz w:val="20"/>
                <w:szCs w:val="20"/>
              </w:rPr>
              <w:t xml:space="preserve"> portant sur </w:t>
            </w:r>
            <w:r>
              <w:rPr>
                <w:rFonts w:cs="Times New Roman"/>
                <w:b/>
                <w:sz w:val="20"/>
                <w:szCs w:val="20"/>
              </w:rPr>
              <w:t>l’aire des figures à deux dimensions.</w:t>
            </w:r>
            <w:r w:rsidRPr="00393E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993BE7" w:rsidRPr="00393E9C" w:rsidRDefault="00993BE7" w:rsidP="00993BE7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393E9C">
              <w:rPr>
                <w:rFonts w:cs="Times New Roman"/>
                <w:sz w:val="20"/>
                <w:szCs w:val="20"/>
              </w:rPr>
              <w:t xml:space="preserve"> Je peux </w:t>
            </w:r>
            <w:r w:rsidRPr="00993BE7">
              <w:rPr>
                <w:rFonts w:cs="Times New Roman"/>
                <w:b/>
                <w:sz w:val="20"/>
                <w:szCs w:val="20"/>
              </w:rPr>
              <w:t>créer 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93BE7">
              <w:rPr>
                <w:rFonts w:cs="Times New Roman"/>
                <w:b/>
                <w:sz w:val="20"/>
                <w:szCs w:val="20"/>
              </w:rPr>
              <w:t>résoudre</w:t>
            </w:r>
            <w:r w:rsidRPr="00393E9C">
              <w:rPr>
                <w:rFonts w:cs="Times New Roman"/>
                <w:sz w:val="20"/>
                <w:szCs w:val="20"/>
              </w:rPr>
              <w:t xml:space="preserve"> des </w:t>
            </w:r>
            <w:r w:rsidRPr="00393E9C">
              <w:rPr>
                <w:rFonts w:cs="Times New Roman"/>
                <w:b/>
                <w:sz w:val="20"/>
                <w:szCs w:val="20"/>
              </w:rPr>
              <w:t>problèmes</w:t>
            </w:r>
            <w:r w:rsidRPr="00393E9C">
              <w:rPr>
                <w:rFonts w:cs="Times New Roman"/>
                <w:sz w:val="20"/>
                <w:szCs w:val="20"/>
              </w:rPr>
              <w:t xml:space="preserve"> portant sur </w:t>
            </w:r>
            <w:r>
              <w:rPr>
                <w:rFonts w:cs="Times New Roman"/>
                <w:b/>
                <w:sz w:val="20"/>
                <w:szCs w:val="20"/>
              </w:rPr>
              <w:t>l’aire des figures à deux dimensions.</w:t>
            </w:r>
            <w:r w:rsidRPr="00393E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93BE7" w:rsidRPr="00E761A0" w:rsidTr="00ED4538">
        <w:trPr>
          <w:trHeight w:val="1331"/>
        </w:trPr>
        <w:tc>
          <w:tcPr>
            <w:tcW w:w="13176" w:type="dxa"/>
            <w:gridSpan w:val="5"/>
          </w:tcPr>
          <w:p w:rsidR="00993BE7" w:rsidRPr="0030580E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30580E">
              <w:rPr>
                <w:rFonts w:cs="Times New Roman"/>
                <w:sz w:val="20"/>
                <w:szCs w:val="20"/>
                <w:lang w:val="en-US"/>
              </w:rPr>
              <w:t>Commentaires</w:t>
            </w: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BE7" w:rsidRPr="00EB2DAA" w:rsidRDefault="00993BE7" w:rsidP="0099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3BE7" w:rsidRPr="00DC2DC4" w:rsidTr="00ED4538">
        <w:trPr>
          <w:trHeight w:val="1331"/>
        </w:trPr>
        <w:tc>
          <w:tcPr>
            <w:tcW w:w="3422" w:type="dxa"/>
            <w:vMerge w:val="restart"/>
          </w:tcPr>
          <w:p w:rsidR="00993BE7" w:rsidRPr="002B68DC" w:rsidRDefault="00993BE7" w:rsidP="00993BE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4FE.4</w:t>
            </w:r>
          </w:p>
          <w:p w:rsidR="00993BE7" w:rsidRPr="002B68DC" w:rsidRDefault="00993BE7" w:rsidP="00993BE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Démontrer une compréhension de la notion de prisme droit (à base rectangulaire et à base triangulaire), y compris : </w:t>
            </w:r>
          </w:p>
          <w:p w:rsidR="00993BE7" w:rsidRPr="002B68DC" w:rsidRDefault="00993BE7" w:rsidP="00993BE7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analyser des attributs communs;</w:t>
            </w:r>
          </w:p>
          <w:p w:rsidR="00993BE7" w:rsidRPr="002B68DC" w:rsidRDefault="00993BE7" w:rsidP="00993BE7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comparer;</w:t>
            </w:r>
          </w:p>
          <w:p w:rsidR="00993BE7" w:rsidRPr="002B68DC" w:rsidRDefault="00993BE7" w:rsidP="00993BE7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construire des modèles.</w:t>
            </w:r>
          </w:p>
          <w:p w:rsidR="00993BE7" w:rsidRPr="00251302" w:rsidRDefault="00993BE7" w:rsidP="00993BE7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993BE7" w:rsidRPr="007E207F" w:rsidRDefault="007E207F" w:rsidP="007E207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identifier </w:t>
            </w:r>
            <w:r>
              <w:rPr>
                <w:rFonts w:cs="Times New Roman"/>
                <w:b/>
                <w:sz w:val="20"/>
                <w:szCs w:val="20"/>
              </w:rPr>
              <w:t>quelques-uns</w:t>
            </w:r>
            <w:r w:rsidRPr="007E207F">
              <w:rPr>
                <w:rFonts w:cs="Times New Roman"/>
                <w:sz w:val="20"/>
                <w:szCs w:val="20"/>
              </w:rPr>
              <w:t xml:space="preserve"> des attributs de prismes </w:t>
            </w:r>
            <w:r>
              <w:rPr>
                <w:rFonts w:cs="Times New Roman"/>
                <w:sz w:val="20"/>
                <w:szCs w:val="20"/>
              </w:rPr>
              <w:t xml:space="preserve">droits à base </w:t>
            </w:r>
            <w:r w:rsidRPr="007E207F">
              <w:rPr>
                <w:rFonts w:cs="Times New Roman"/>
                <w:sz w:val="20"/>
                <w:szCs w:val="20"/>
              </w:rPr>
              <w:t>rectangulaire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7E207F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triangulaire.  </w:t>
            </w:r>
            <w:r w:rsidRPr="007E207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993BE7" w:rsidRPr="007E207F" w:rsidRDefault="007E207F" w:rsidP="007E207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identifier </w:t>
            </w:r>
            <w:r>
              <w:rPr>
                <w:rFonts w:cs="Times New Roman"/>
                <w:b/>
                <w:sz w:val="20"/>
                <w:szCs w:val="20"/>
              </w:rPr>
              <w:t>quelques-uns</w:t>
            </w:r>
            <w:r w:rsidRPr="007E207F">
              <w:rPr>
                <w:rFonts w:cs="Times New Roman"/>
                <w:sz w:val="20"/>
                <w:szCs w:val="20"/>
              </w:rPr>
              <w:t xml:space="preserve"> des attributs de prismes </w:t>
            </w:r>
            <w:r>
              <w:rPr>
                <w:rFonts w:cs="Times New Roman"/>
                <w:sz w:val="20"/>
                <w:szCs w:val="20"/>
              </w:rPr>
              <w:t xml:space="preserve">droits à base </w:t>
            </w:r>
            <w:r w:rsidRPr="007E207F">
              <w:rPr>
                <w:rFonts w:cs="Times New Roman"/>
                <w:sz w:val="20"/>
                <w:szCs w:val="20"/>
              </w:rPr>
              <w:t>rectangulaire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E207F">
              <w:rPr>
                <w:rFonts w:cs="Times New Roman"/>
                <w:b/>
                <w:sz w:val="20"/>
                <w:szCs w:val="20"/>
              </w:rPr>
              <w:t xml:space="preserve">ET </w:t>
            </w:r>
            <w:r>
              <w:rPr>
                <w:rFonts w:cs="Times New Roman"/>
                <w:sz w:val="20"/>
                <w:szCs w:val="20"/>
              </w:rPr>
              <w:t xml:space="preserve">triangulaire.  </w:t>
            </w:r>
            <w:r w:rsidRPr="007E207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93BE7" w:rsidRPr="007E207F" w:rsidRDefault="007E207F" w:rsidP="007E207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CA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identifier </w:t>
            </w:r>
            <w:r w:rsidRPr="007E207F">
              <w:rPr>
                <w:rFonts w:cs="Times New Roman"/>
                <w:b/>
                <w:sz w:val="20"/>
                <w:szCs w:val="20"/>
              </w:rPr>
              <w:t>plusieurs</w:t>
            </w:r>
            <w:r w:rsidRPr="007E207F">
              <w:rPr>
                <w:rFonts w:cs="Times New Roman"/>
                <w:sz w:val="20"/>
                <w:szCs w:val="20"/>
              </w:rPr>
              <w:t xml:space="preserve"> des attributs de prismes </w:t>
            </w:r>
            <w:r>
              <w:rPr>
                <w:rFonts w:cs="Times New Roman"/>
                <w:sz w:val="20"/>
                <w:szCs w:val="20"/>
              </w:rPr>
              <w:t xml:space="preserve">droits à base </w:t>
            </w:r>
            <w:r w:rsidRPr="007E207F">
              <w:rPr>
                <w:rFonts w:cs="Times New Roman"/>
                <w:sz w:val="20"/>
                <w:szCs w:val="20"/>
              </w:rPr>
              <w:t>rectangulaire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E207F">
              <w:rPr>
                <w:rFonts w:cs="Times New Roman"/>
                <w:b/>
                <w:sz w:val="20"/>
                <w:szCs w:val="20"/>
              </w:rPr>
              <w:t xml:space="preserve">ET </w:t>
            </w:r>
            <w:r>
              <w:rPr>
                <w:rFonts w:cs="Times New Roman"/>
                <w:sz w:val="20"/>
                <w:szCs w:val="20"/>
              </w:rPr>
              <w:t xml:space="preserve">triangulaire.  </w:t>
            </w:r>
            <w:r w:rsidRPr="007E207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993BE7" w:rsidRPr="00DC2DC4" w:rsidRDefault="00DC2DC4" w:rsidP="00DC2DC4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identifier </w:t>
            </w:r>
            <w:r>
              <w:rPr>
                <w:rFonts w:cs="Times New Roman"/>
                <w:b/>
                <w:sz w:val="20"/>
                <w:szCs w:val="20"/>
              </w:rPr>
              <w:t>tous</w:t>
            </w:r>
            <w:r w:rsidRPr="007E207F">
              <w:rPr>
                <w:rFonts w:cs="Times New Roman"/>
                <w:sz w:val="20"/>
                <w:szCs w:val="20"/>
              </w:rPr>
              <w:t xml:space="preserve"> des attributs de prismes </w:t>
            </w:r>
            <w:r>
              <w:rPr>
                <w:rFonts w:cs="Times New Roman"/>
                <w:sz w:val="20"/>
                <w:szCs w:val="20"/>
              </w:rPr>
              <w:t xml:space="preserve">droits à base </w:t>
            </w:r>
            <w:r w:rsidRPr="007E207F">
              <w:rPr>
                <w:rFonts w:cs="Times New Roman"/>
                <w:sz w:val="20"/>
                <w:szCs w:val="20"/>
              </w:rPr>
              <w:t>rectangulaire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E207F">
              <w:rPr>
                <w:rFonts w:cs="Times New Roman"/>
                <w:b/>
                <w:sz w:val="20"/>
                <w:szCs w:val="20"/>
              </w:rPr>
              <w:t xml:space="preserve">ET </w:t>
            </w:r>
            <w:r>
              <w:rPr>
                <w:rFonts w:cs="Times New Roman"/>
                <w:sz w:val="20"/>
                <w:szCs w:val="20"/>
              </w:rPr>
              <w:t xml:space="preserve">triangulaire.  </w:t>
            </w:r>
            <w:r w:rsidRPr="007E207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93BE7" w:rsidRPr="007E207F" w:rsidTr="00ED4538">
        <w:trPr>
          <w:trHeight w:val="1331"/>
        </w:trPr>
        <w:tc>
          <w:tcPr>
            <w:tcW w:w="3422" w:type="dxa"/>
            <w:vMerge/>
          </w:tcPr>
          <w:p w:rsidR="00993BE7" w:rsidRPr="00DC2DC4" w:rsidRDefault="00993BE7" w:rsidP="00993B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93BE7" w:rsidRPr="007E207F" w:rsidRDefault="007E207F" w:rsidP="00993BE7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7E207F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7E207F">
              <w:rPr>
                <w:rFonts w:cs="Times New Roman"/>
                <w:sz w:val="20"/>
                <w:szCs w:val="20"/>
              </w:rPr>
              <w:t xml:space="preserve">, je peux </w:t>
            </w:r>
            <w:r>
              <w:rPr>
                <w:rFonts w:cs="Times New Roman"/>
                <w:b/>
                <w:sz w:val="20"/>
                <w:szCs w:val="20"/>
              </w:rPr>
              <w:t>trier</w:t>
            </w:r>
            <w:r w:rsidRPr="007E207F">
              <w:rPr>
                <w:rFonts w:cs="Times New Roman"/>
                <w:sz w:val="20"/>
                <w:szCs w:val="20"/>
              </w:rPr>
              <w:t xml:space="preserve"> les prismes droits à base rectangulaire et triangulaire.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993BE7" w:rsidRPr="007E207F" w:rsidRDefault="007E207F" w:rsidP="007E207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trier</w:t>
            </w:r>
            <w:r w:rsidRPr="007E207F">
              <w:rPr>
                <w:rFonts w:cs="Times New Roman"/>
                <w:sz w:val="20"/>
                <w:szCs w:val="20"/>
              </w:rPr>
              <w:t xml:space="preserve"> les prismes droits à base rectangulaire et triangulaire.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93BE7" w:rsidRPr="005E4881" w:rsidRDefault="007E207F" w:rsidP="007E207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</w:t>
            </w:r>
            <w:r w:rsidRPr="007E207F">
              <w:rPr>
                <w:rFonts w:cs="Times New Roman"/>
                <w:b/>
                <w:sz w:val="20"/>
                <w:szCs w:val="20"/>
              </w:rPr>
              <w:t>comparer</w:t>
            </w:r>
            <w:r w:rsidRPr="007E207F">
              <w:rPr>
                <w:rFonts w:cs="Times New Roman"/>
                <w:sz w:val="20"/>
                <w:szCs w:val="20"/>
              </w:rPr>
              <w:t xml:space="preserve"> les prismes droits à base rectangulaire et triangulaire selon leurs attributs.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993BE7" w:rsidRPr="007E207F" w:rsidRDefault="007E207F" w:rsidP="00993BE7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7E207F">
              <w:rPr>
                <w:rFonts w:cs="Times New Roman"/>
                <w:sz w:val="20"/>
                <w:szCs w:val="20"/>
              </w:rPr>
              <w:t xml:space="preserve">Je peux </w:t>
            </w:r>
            <w:r w:rsidRPr="007E207F">
              <w:rPr>
                <w:rFonts w:cs="Times New Roman"/>
                <w:b/>
                <w:sz w:val="20"/>
                <w:szCs w:val="20"/>
              </w:rPr>
              <w:t>comparer</w:t>
            </w:r>
            <w:r w:rsidRPr="007E207F">
              <w:rPr>
                <w:rFonts w:cs="Times New Roman"/>
                <w:sz w:val="20"/>
                <w:szCs w:val="20"/>
              </w:rPr>
              <w:t xml:space="preserve"> les prismes droits à base rectangulaire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E207F">
              <w:rPr>
                <w:rFonts w:cs="Times New Roman"/>
                <w:b/>
                <w:sz w:val="20"/>
                <w:szCs w:val="20"/>
              </w:rPr>
              <w:t>à d’autres figures à trois dimensions.</w:t>
            </w:r>
          </w:p>
        </w:tc>
      </w:tr>
      <w:tr w:rsidR="00F2481F" w:rsidRPr="00F2481F" w:rsidTr="00ED4538">
        <w:trPr>
          <w:trHeight w:val="1331"/>
        </w:trPr>
        <w:tc>
          <w:tcPr>
            <w:tcW w:w="3422" w:type="dxa"/>
            <w:vMerge/>
          </w:tcPr>
          <w:p w:rsidR="00F2481F" w:rsidRPr="007E207F" w:rsidRDefault="00F2481F" w:rsidP="00F248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F2481F" w:rsidRPr="00F2481F" w:rsidRDefault="00F2481F" w:rsidP="00F2481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l’aide, je peux</w:t>
            </w:r>
            <w:r w:rsidRPr="00F2481F">
              <w:rPr>
                <w:rFonts w:cs="Times New Roman"/>
                <w:sz w:val="20"/>
                <w:szCs w:val="20"/>
              </w:rPr>
              <w:t xml:space="preserve"> </w:t>
            </w:r>
            <w:r w:rsidRPr="00F2481F">
              <w:rPr>
                <w:rFonts w:cs="Times New Roman"/>
                <w:b/>
                <w:sz w:val="20"/>
                <w:szCs w:val="20"/>
              </w:rPr>
              <w:t xml:space="preserve">construire un modèle d’un prisme droit à base rectangulaire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F2481F">
              <w:rPr>
                <w:rFonts w:cs="Times New Roman"/>
                <w:b/>
                <w:sz w:val="20"/>
                <w:szCs w:val="20"/>
              </w:rPr>
              <w:t xml:space="preserve"> d’un prisme droit à base triangulaire</w:t>
            </w:r>
            <w:r w:rsidRPr="00F2481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partir d’un développement. </w:t>
            </w:r>
          </w:p>
        </w:tc>
        <w:tc>
          <w:tcPr>
            <w:tcW w:w="2434" w:type="dxa"/>
          </w:tcPr>
          <w:p w:rsidR="00F2481F" w:rsidRPr="00F2481F" w:rsidRDefault="00F2481F" w:rsidP="00F2481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F2481F">
              <w:rPr>
                <w:rFonts w:cs="Times New Roman"/>
                <w:sz w:val="20"/>
                <w:szCs w:val="20"/>
              </w:rPr>
              <w:t xml:space="preserve">Je peux </w:t>
            </w:r>
            <w:r w:rsidRPr="00F2481F">
              <w:rPr>
                <w:rFonts w:cs="Times New Roman"/>
                <w:b/>
                <w:sz w:val="20"/>
                <w:szCs w:val="20"/>
              </w:rPr>
              <w:t xml:space="preserve">construire un modèle d’un prisme droit à base rectangulaire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F2481F">
              <w:rPr>
                <w:rFonts w:cs="Times New Roman"/>
                <w:b/>
                <w:sz w:val="20"/>
                <w:szCs w:val="20"/>
              </w:rPr>
              <w:t xml:space="preserve"> d’un prisme droit à base triangulaire</w:t>
            </w:r>
            <w:r w:rsidRPr="00F2481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partir d’un développement.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2481F" w:rsidRPr="00F2481F" w:rsidRDefault="00F2481F" w:rsidP="00F2481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F2481F">
              <w:rPr>
                <w:rFonts w:cs="Times New Roman"/>
                <w:sz w:val="20"/>
                <w:szCs w:val="20"/>
              </w:rPr>
              <w:t xml:space="preserve">Je peux </w:t>
            </w:r>
            <w:r w:rsidRPr="00F2481F">
              <w:rPr>
                <w:rFonts w:cs="Times New Roman"/>
                <w:b/>
                <w:sz w:val="20"/>
                <w:szCs w:val="20"/>
              </w:rPr>
              <w:t>construire un modèle d’un prisme droit à base rectangulaire ET d’un prisme droit à base triangulaire</w:t>
            </w:r>
            <w:r w:rsidRPr="00F2481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partir d’un développement. </w:t>
            </w:r>
          </w:p>
        </w:tc>
        <w:tc>
          <w:tcPr>
            <w:tcW w:w="2453" w:type="dxa"/>
          </w:tcPr>
          <w:p w:rsidR="00F2481F" w:rsidRPr="00F2481F" w:rsidRDefault="00F2481F" w:rsidP="00F2481F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</w:rPr>
            </w:pPr>
            <w:r w:rsidRPr="00F2481F">
              <w:rPr>
                <w:rFonts w:cs="Times New Roman"/>
                <w:sz w:val="20"/>
                <w:szCs w:val="20"/>
              </w:rPr>
              <w:t xml:space="preserve">Je peux </w:t>
            </w:r>
            <w:r w:rsidRPr="00F2481F">
              <w:rPr>
                <w:rFonts w:cs="Times New Roman"/>
                <w:b/>
                <w:sz w:val="20"/>
                <w:szCs w:val="20"/>
              </w:rPr>
              <w:t>créer mon propre développent</w:t>
            </w:r>
            <w:r w:rsidRPr="00F2481F">
              <w:rPr>
                <w:rFonts w:cs="Times New Roman"/>
                <w:sz w:val="20"/>
                <w:szCs w:val="20"/>
              </w:rPr>
              <w:t xml:space="preserve"> pour construire un prisme droit à base rectangulaire </w:t>
            </w:r>
            <w:r w:rsidRPr="00F2481F">
              <w:rPr>
                <w:rFonts w:cs="Times New Roman"/>
                <w:b/>
                <w:sz w:val="20"/>
                <w:szCs w:val="20"/>
              </w:rPr>
              <w:t>ET</w:t>
            </w:r>
            <w:r w:rsidRPr="00F2481F">
              <w:rPr>
                <w:rFonts w:cs="Times New Roman"/>
                <w:sz w:val="20"/>
                <w:szCs w:val="20"/>
              </w:rPr>
              <w:t xml:space="preserve"> un prisme droit à base triangulaire.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93BE7" w:rsidRPr="00D1745A" w:rsidTr="00ED4538">
        <w:trPr>
          <w:trHeight w:val="1331"/>
        </w:trPr>
        <w:tc>
          <w:tcPr>
            <w:tcW w:w="13176" w:type="dxa"/>
            <w:gridSpan w:val="5"/>
          </w:tcPr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84102">
              <w:rPr>
                <w:rFonts w:cs="Times New Roman"/>
                <w:sz w:val="20"/>
                <w:szCs w:val="20"/>
                <w:lang w:val="en-US"/>
              </w:rPr>
              <w:t>Comment</w:t>
            </w:r>
            <w:r w:rsidR="00F2481F">
              <w:rPr>
                <w:rFonts w:cs="Times New Roman"/>
                <w:sz w:val="20"/>
                <w:szCs w:val="20"/>
                <w:lang w:val="en-US"/>
              </w:rPr>
              <w:t>aire</w:t>
            </w:r>
            <w:r w:rsidRPr="00E84102">
              <w:rPr>
                <w:rFonts w:cs="Times New Roman"/>
                <w:sz w:val="20"/>
                <w:szCs w:val="20"/>
                <w:lang w:val="en-US"/>
              </w:rPr>
              <w:t>s</w:t>
            </w:r>
          </w:p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93BE7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93BE7" w:rsidRPr="00E84102" w:rsidRDefault="00993BE7" w:rsidP="00993BE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ED4538" w:rsidRPr="00ED4538" w:rsidTr="00891C6B">
        <w:trPr>
          <w:trHeight w:val="1016"/>
        </w:trPr>
        <w:tc>
          <w:tcPr>
            <w:tcW w:w="3422" w:type="dxa"/>
            <w:vMerge w:val="restart"/>
          </w:tcPr>
          <w:p w:rsidR="00ED4538" w:rsidRPr="002B68DC" w:rsidRDefault="00ED4538" w:rsidP="00ED453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4FE.5</w:t>
            </w:r>
          </w:p>
          <w:p w:rsidR="00ED4538" w:rsidRPr="002B68DC" w:rsidRDefault="00ED4538" w:rsidP="00ED453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de symétrie axiale, y compris : </w:t>
            </w:r>
          </w:p>
          <w:p w:rsidR="00ED4538" w:rsidRPr="002B68DC" w:rsidRDefault="00ED4538" w:rsidP="00ED453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analyser des attributs communs de figures à deux dimensions symétriques;</w:t>
            </w:r>
          </w:p>
          <w:p w:rsidR="00ED4538" w:rsidRPr="002B68DC" w:rsidRDefault="00ED4538" w:rsidP="00ED453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analyser la congruence;</w:t>
            </w:r>
          </w:p>
          <w:p w:rsidR="00ED4538" w:rsidRPr="002B68DC" w:rsidRDefault="00ED4538" w:rsidP="00ED453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créer des figures à deux dimensions symétriques;</w:t>
            </w:r>
          </w:p>
          <w:p w:rsidR="00ED4538" w:rsidRPr="002B68DC" w:rsidRDefault="00ED4538" w:rsidP="00ED453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2B68D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dessiner tout axe de symétrie à l’intérieur d’une figure à deux dimensions.</w:t>
            </w:r>
          </w:p>
          <w:p w:rsidR="00ED4538" w:rsidRPr="00251302" w:rsidRDefault="00ED4538" w:rsidP="00ED45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ED4538" w:rsidRPr="00ED4538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ED4538">
              <w:rPr>
                <w:rFonts w:cs="Times New Roman"/>
                <w:sz w:val="20"/>
                <w:szCs w:val="20"/>
              </w:rPr>
              <w:t xml:space="preserve">, 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donner des exemple</w:t>
            </w:r>
            <w:r w:rsidRPr="00ED4538">
              <w:rPr>
                <w:rFonts w:cs="Times New Roman"/>
                <w:sz w:val="20"/>
                <w:szCs w:val="20"/>
              </w:rPr>
              <w:t xml:space="preserve">s de figures à </w:t>
            </w:r>
            <w:r>
              <w:rPr>
                <w:rFonts w:cs="Times New Roman"/>
                <w:sz w:val="20"/>
                <w:szCs w:val="20"/>
              </w:rPr>
              <w:t>deux dimensions symétriques.</w:t>
            </w:r>
          </w:p>
        </w:tc>
        <w:tc>
          <w:tcPr>
            <w:tcW w:w="2434" w:type="dxa"/>
          </w:tcPr>
          <w:p w:rsidR="00ED4538" w:rsidRPr="00ED4538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ED4538">
              <w:rPr>
                <w:rFonts w:cs="Times New Roman"/>
                <w:sz w:val="20"/>
                <w:szCs w:val="20"/>
              </w:rPr>
              <w:t xml:space="preserve">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donner des exemple</w:t>
            </w:r>
            <w:r w:rsidRPr="00ED4538">
              <w:rPr>
                <w:rFonts w:cs="Times New Roman"/>
                <w:sz w:val="20"/>
                <w:szCs w:val="20"/>
              </w:rPr>
              <w:t xml:space="preserve">s de figures à </w:t>
            </w:r>
            <w:r>
              <w:rPr>
                <w:rFonts w:cs="Times New Roman"/>
                <w:sz w:val="20"/>
                <w:szCs w:val="20"/>
              </w:rPr>
              <w:t>deux dimensions symétriques.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D4538" w:rsidRPr="00ED4538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ED4538">
              <w:rPr>
                <w:rFonts w:cs="Times New Roman"/>
                <w:sz w:val="20"/>
                <w:szCs w:val="20"/>
              </w:rPr>
              <w:t xml:space="preserve">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différencier des figures</w:t>
            </w:r>
            <w:r w:rsidRPr="00ED4538">
              <w:rPr>
                <w:rFonts w:cs="Times New Roman"/>
                <w:sz w:val="20"/>
                <w:szCs w:val="20"/>
              </w:rPr>
              <w:t xml:space="preserve"> à deux dimensions symétriques et non-symétriques.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ED4538" w:rsidRPr="00ED4538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ED4538">
              <w:rPr>
                <w:rFonts w:cs="Times New Roman"/>
                <w:sz w:val="20"/>
                <w:szCs w:val="20"/>
              </w:rPr>
              <w:t xml:space="preserve">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différencier des figures</w:t>
            </w:r>
            <w:r w:rsidRPr="00ED4538">
              <w:rPr>
                <w:rFonts w:cs="Times New Roman"/>
                <w:sz w:val="20"/>
                <w:szCs w:val="20"/>
              </w:rPr>
              <w:t xml:space="preserve"> à deux dimensions symétriques et non-sy</w:t>
            </w:r>
            <w:r>
              <w:rPr>
                <w:rFonts w:cs="Times New Roman"/>
                <w:sz w:val="20"/>
                <w:szCs w:val="20"/>
              </w:rPr>
              <w:t xml:space="preserve">métriques, </w:t>
            </w:r>
            <w:r>
              <w:rPr>
                <w:rFonts w:cs="Times New Roman"/>
                <w:b/>
                <w:sz w:val="20"/>
                <w:szCs w:val="20"/>
              </w:rPr>
              <w:t xml:space="preserve">ET </w:t>
            </w:r>
            <w:r w:rsidRPr="00ED4538">
              <w:rPr>
                <w:rFonts w:cs="Times New Roman"/>
                <w:b/>
                <w:sz w:val="20"/>
                <w:szCs w:val="20"/>
              </w:rPr>
              <w:t>expliquer mon raisonnement.</w:t>
            </w:r>
            <w:r w:rsidRPr="00ED453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D4538" w:rsidRPr="00121164" w:rsidTr="00ED4538">
        <w:trPr>
          <w:trHeight w:val="1331"/>
        </w:trPr>
        <w:tc>
          <w:tcPr>
            <w:tcW w:w="3422" w:type="dxa"/>
            <w:vMerge/>
          </w:tcPr>
          <w:p w:rsidR="00ED4538" w:rsidRPr="00ED4538" w:rsidRDefault="00ED4538" w:rsidP="00ED45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ED4538" w:rsidRPr="00121164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ED4538">
              <w:rPr>
                <w:rFonts w:cs="Times New Roman"/>
                <w:sz w:val="20"/>
                <w:szCs w:val="20"/>
              </w:rPr>
              <w:t xml:space="preserve"> </w:t>
            </w:r>
            <w:r w:rsidRPr="00121164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121164">
              <w:rPr>
                <w:rFonts w:cs="Times New Roman"/>
                <w:sz w:val="20"/>
                <w:szCs w:val="20"/>
              </w:rPr>
              <w:t xml:space="preserve">e peux compléter </w:t>
            </w:r>
            <w:r>
              <w:rPr>
                <w:rFonts w:cs="Times New Roman"/>
                <w:sz w:val="20"/>
                <w:szCs w:val="20"/>
              </w:rPr>
              <w:t>le</w:t>
            </w:r>
            <w:r w:rsidRPr="00121164">
              <w:rPr>
                <w:rFonts w:cs="Times New Roman"/>
                <w:sz w:val="20"/>
                <w:szCs w:val="20"/>
              </w:rPr>
              <w:t xml:space="preserve"> dessin d’une figure à deux dimensions, </w:t>
            </w:r>
            <w:r>
              <w:rPr>
                <w:rFonts w:cs="Times New Roman"/>
                <w:sz w:val="20"/>
                <w:szCs w:val="20"/>
              </w:rPr>
              <w:t xml:space="preserve">étant </w:t>
            </w:r>
            <w:r w:rsidRPr="00121164">
              <w:rPr>
                <w:rFonts w:cs="Times New Roman"/>
                <w:sz w:val="20"/>
                <w:szCs w:val="20"/>
              </w:rPr>
              <w:t>donné la moitié de la figure et l’axe de symétrie.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12116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ED4538" w:rsidRPr="00121164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121164">
              <w:rPr>
                <w:rFonts w:cs="Times New Roman"/>
                <w:sz w:val="20"/>
                <w:szCs w:val="20"/>
              </w:rPr>
              <w:t xml:space="preserve"> Je peux </w:t>
            </w:r>
            <w:r w:rsidRPr="00121164">
              <w:rPr>
                <w:rFonts w:cs="Times New Roman"/>
                <w:b/>
                <w:sz w:val="20"/>
                <w:szCs w:val="20"/>
              </w:rPr>
              <w:t>compléter le dessin d’une figure à deux dimensions</w:t>
            </w:r>
            <w:r w:rsidRPr="00121164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étant </w:t>
            </w:r>
            <w:r w:rsidRPr="00121164">
              <w:rPr>
                <w:rFonts w:cs="Times New Roman"/>
                <w:sz w:val="20"/>
                <w:szCs w:val="20"/>
              </w:rPr>
              <w:t>donné la moitié de la figure et l’axe de symétrie.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12116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D4538" w:rsidRPr="00121164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121164">
              <w:rPr>
                <w:rFonts w:cs="Times New Roman"/>
                <w:sz w:val="20"/>
                <w:szCs w:val="20"/>
              </w:rPr>
              <w:t xml:space="preserve">Je peux </w:t>
            </w:r>
            <w:r w:rsidRPr="00121164">
              <w:rPr>
                <w:rFonts w:cs="Times New Roman"/>
                <w:b/>
                <w:sz w:val="20"/>
                <w:szCs w:val="20"/>
              </w:rPr>
              <w:t>créer des figures à deux dimensions symétriques.</w:t>
            </w:r>
            <w:r w:rsidRPr="0012116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ED4538" w:rsidRPr="00121164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121164">
              <w:rPr>
                <w:rFonts w:cs="Times New Roman"/>
                <w:sz w:val="20"/>
                <w:szCs w:val="20"/>
              </w:rPr>
              <w:t xml:space="preserve">Je peux </w:t>
            </w:r>
            <w:r w:rsidRPr="00121164">
              <w:rPr>
                <w:rFonts w:cs="Times New Roman"/>
                <w:b/>
                <w:sz w:val="20"/>
                <w:szCs w:val="20"/>
              </w:rPr>
              <w:t>créer des figures symétriques complexes</w:t>
            </w:r>
            <w:r w:rsidRPr="00121164">
              <w:rPr>
                <w:rFonts w:cs="Times New Roman"/>
                <w:sz w:val="20"/>
                <w:szCs w:val="20"/>
              </w:rPr>
              <w:t>, ayant plus d’</w:t>
            </w:r>
            <w:r>
              <w:rPr>
                <w:rFonts w:cs="Times New Roman"/>
                <w:sz w:val="20"/>
                <w:szCs w:val="20"/>
              </w:rPr>
              <w:t>un axe de symétrie</w:t>
            </w:r>
            <w:r w:rsidRPr="0012116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D4538" w:rsidRPr="003B2B02" w:rsidTr="00ED4538">
        <w:trPr>
          <w:trHeight w:val="1331"/>
        </w:trPr>
        <w:tc>
          <w:tcPr>
            <w:tcW w:w="3422" w:type="dxa"/>
            <w:vMerge/>
          </w:tcPr>
          <w:p w:rsidR="00ED4538" w:rsidRPr="00121164" w:rsidRDefault="00ED4538" w:rsidP="00ED45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ED4538" w:rsidRPr="003B2B02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3B2B02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3B2B02">
              <w:rPr>
                <w:rFonts w:cs="Times New Roman"/>
                <w:sz w:val="20"/>
                <w:szCs w:val="20"/>
              </w:rPr>
              <w:t xml:space="preserve">, je peux </w:t>
            </w:r>
            <w:r w:rsidRPr="003B2B02">
              <w:rPr>
                <w:rFonts w:cs="Times New Roman"/>
                <w:b/>
                <w:sz w:val="20"/>
                <w:szCs w:val="20"/>
              </w:rPr>
              <w:t>dessiner s un axe de symétrie</w:t>
            </w:r>
            <w:r w:rsidRPr="003B2B02">
              <w:rPr>
                <w:rFonts w:cs="Times New Roman"/>
                <w:sz w:val="20"/>
                <w:szCs w:val="20"/>
              </w:rPr>
              <w:t xml:space="preserve"> à l’intérieur d’une figure</w:t>
            </w:r>
            <w:r>
              <w:rPr>
                <w:rFonts w:cs="Times New Roman"/>
                <w:sz w:val="20"/>
                <w:szCs w:val="20"/>
              </w:rPr>
              <w:t xml:space="preserve"> à deux dimensions</w:t>
            </w:r>
            <w:r w:rsidRPr="003B2B0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que l’enseignant(e) me fournit</w:t>
            </w:r>
            <w:r w:rsidRPr="003B2B02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ED4538" w:rsidRPr="003B2B02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3B2B02">
              <w:rPr>
                <w:rFonts w:cs="Times New Roman"/>
                <w:sz w:val="20"/>
                <w:szCs w:val="20"/>
              </w:rPr>
              <w:t xml:space="preserve">Je peux </w:t>
            </w:r>
            <w:r w:rsidRPr="003B2B02">
              <w:rPr>
                <w:rFonts w:cs="Times New Roman"/>
                <w:b/>
                <w:sz w:val="20"/>
                <w:szCs w:val="20"/>
              </w:rPr>
              <w:t>dessiner s un axe de symétrie</w:t>
            </w:r>
            <w:r w:rsidRPr="003B2B02">
              <w:rPr>
                <w:rFonts w:cs="Times New Roman"/>
                <w:sz w:val="20"/>
                <w:szCs w:val="20"/>
              </w:rPr>
              <w:t xml:space="preserve"> à l’intérieur d’une figure</w:t>
            </w:r>
            <w:r>
              <w:rPr>
                <w:rFonts w:cs="Times New Roman"/>
                <w:sz w:val="20"/>
                <w:szCs w:val="20"/>
              </w:rPr>
              <w:t xml:space="preserve"> à deux dimensions</w:t>
            </w:r>
            <w:r w:rsidRPr="003B2B0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que l’enseignant(e) me fournit</w:t>
            </w:r>
            <w:r w:rsidRPr="003B2B02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D4538" w:rsidRPr="003B2B02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3B2B02">
              <w:rPr>
                <w:rFonts w:cs="Times New Roman"/>
                <w:sz w:val="20"/>
                <w:szCs w:val="20"/>
              </w:rPr>
              <w:t xml:space="preserve">Je peux </w:t>
            </w:r>
            <w:r w:rsidRPr="003B2B02">
              <w:rPr>
                <w:rFonts w:cs="Times New Roman"/>
                <w:b/>
                <w:sz w:val="20"/>
                <w:szCs w:val="20"/>
              </w:rPr>
              <w:t>dessiner au moins un axe de symétrie</w:t>
            </w:r>
            <w:r w:rsidRPr="003B2B02">
              <w:rPr>
                <w:rFonts w:cs="Times New Roman"/>
                <w:sz w:val="20"/>
                <w:szCs w:val="20"/>
              </w:rPr>
              <w:t xml:space="preserve"> à l’intérieur d’une figure</w:t>
            </w:r>
            <w:r>
              <w:rPr>
                <w:rFonts w:cs="Times New Roman"/>
                <w:sz w:val="20"/>
                <w:szCs w:val="20"/>
              </w:rPr>
              <w:t xml:space="preserve"> à deux dimensions</w:t>
            </w:r>
            <w:r w:rsidRPr="003B2B02">
              <w:rPr>
                <w:rFonts w:cs="Times New Roman"/>
                <w:sz w:val="20"/>
                <w:szCs w:val="20"/>
              </w:rPr>
              <w:t xml:space="preserve"> que je dessine ou que je choisis.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ED4538" w:rsidRPr="003B2B02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 w:rsidRPr="003B2B02">
              <w:rPr>
                <w:rFonts w:cs="Times New Roman"/>
                <w:sz w:val="20"/>
                <w:szCs w:val="20"/>
              </w:rPr>
              <w:t xml:space="preserve">Je peux </w:t>
            </w:r>
            <w:r w:rsidRPr="00121164">
              <w:rPr>
                <w:rFonts w:cs="Times New Roman"/>
                <w:b/>
                <w:sz w:val="20"/>
                <w:szCs w:val="20"/>
              </w:rPr>
              <w:t>identifier des axes de symétrie dans des figures à deux dimensions que je trouve dans l’environnement.</w:t>
            </w:r>
            <w:r w:rsidRPr="003B2B0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D4538" w:rsidRPr="003B2B02" w:rsidTr="00ED4538">
        <w:trPr>
          <w:trHeight w:val="1331"/>
        </w:trPr>
        <w:tc>
          <w:tcPr>
            <w:tcW w:w="3422" w:type="dxa"/>
            <w:vMerge/>
          </w:tcPr>
          <w:p w:rsidR="00ED4538" w:rsidRPr="00121164" w:rsidRDefault="00ED4538" w:rsidP="00ED45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ED4538" w:rsidRPr="003B2B02" w:rsidRDefault="00BD78EC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b/>
                <w:sz w:val="20"/>
                <w:szCs w:val="20"/>
              </w:rPr>
            </w:pPr>
            <w:r w:rsidRPr="00BD78EC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 xml:space="preserve">, 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identifier deux figures congruentes dans un ensemble, ET expliquer pourquoi elles sont congruent</w:t>
            </w:r>
            <w:r>
              <w:rPr>
                <w:rFonts w:cs="Times New Roman"/>
                <w:b/>
                <w:sz w:val="20"/>
                <w:szCs w:val="20"/>
              </w:rPr>
              <w:t>e</w:t>
            </w:r>
            <w:r w:rsidRPr="00ED4538">
              <w:rPr>
                <w:rFonts w:cs="Times New Roman"/>
                <w:b/>
                <w:sz w:val="20"/>
                <w:szCs w:val="20"/>
              </w:rPr>
              <w:t>s.</w:t>
            </w:r>
          </w:p>
        </w:tc>
        <w:tc>
          <w:tcPr>
            <w:tcW w:w="2434" w:type="dxa"/>
          </w:tcPr>
          <w:p w:rsidR="00ED4538" w:rsidRPr="003B2B02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identifier deux figures congruentes dans un ensemble, ET expliquer pourquoi elles sont congruent</w:t>
            </w:r>
            <w:r w:rsidR="00BD78EC">
              <w:rPr>
                <w:rFonts w:cs="Times New Roman"/>
                <w:b/>
                <w:sz w:val="20"/>
                <w:szCs w:val="20"/>
              </w:rPr>
              <w:t>e</w:t>
            </w:r>
            <w:r w:rsidRPr="00ED4538">
              <w:rPr>
                <w:rFonts w:cs="Times New Roman"/>
                <w:b/>
                <w:sz w:val="20"/>
                <w:szCs w:val="20"/>
              </w:rPr>
              <w:t>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D4538" w:rsidRPr="003B2B02" w:rsidRDefault="00ED4538" w:rsidP="00BD78E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BD78EC" w:rsidRPr="00BD78EC">
              <w:rPr>
                <w:rFonts w:cs="Times New Roman"/>
                <w:b/>
                <w:sz w:val="20"/>
                <w:szCs w:val="20"/>
              </w:rPr>
              <w:t>modéliser les conditions nécessaires pour la congruence.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ED4538" w:rsidRPr="003B2B02" w:rsidRDefault="00ED4538" w:rsidP="00ED4538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ED4538">
              <w:rPr>
                <w:rFonts w:cs="Times New Roman"/>
                <w:b/>
                <w:sz w:val="20"/>
                <w:szCs w:val="20"/>
              </w:rPr>
              <w:t>dessiner une figure congruente à  une autre figure, ET expliquer</w:t>
            </w:r>
            <w:r>
              <w:rPr>
                <w:rFonts w:cs="Times New Roman"/>
                <w:sz w:val="20"/>
                <w:szCs w:val="20"/>
              </w:rPr>
              <w:t xml:space="preserve"> pourquoi les deux figures sont congruentes.</w:t>
            </w:r>
          </w:p>
        </w:tc>
      </w:tr>
      <w:tr w:rsidR="00ED4538" w:rsidRPr="000D1C8E" w:rsidTr="00ED4538">
        <w:trPr>
          <w:trHeight w:val="1331"/>
        </w:trPr>
        <w:tc>
          <w:tcPr>
            <w:tcW w:w="13176" w:type="dxa"/>
            <w:gridSpan w:val="5"/>
          </w:tcPr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Commentaires</w:t>
            </w: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Default="00ED4538" w:rsidP="00ED4538">
            <w:pPr>
              <w:rPr>
                <w:sz w:val="20"/>
                <w:szCs w:val="20"/>
                <w:lang w:val="en-US"/>
              </w:rPr>
            </w:pPr>
          </w:p>
          <w:p w:rsidR="00ED4538" w:rsidRPr="00385126" w:rsidRDefault="00ED4538" w:rsidP="00ED453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8D" w:rsidRDefault="00D4028D" w:rsidP="00867B4A">
      <w:pPr>
        <w:spacing w:after="0" w:line="240" w:lineRule="auto"/>
      </w:pPr>
      <w:r>
        <w:separator/>
      </w:r>
    </w:p>
  </w:endnote>
  <w:endnote w:type="continuationSeparator" w:id="0">
    <w:p w:rsidR="00D4028D" w:rsidRDefault="00D4028D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4538" w:rsidRDefault="00ED45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4538" w:rsidRDefault="00ED4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8D" w:rsidRDefault="00D4028D" w:rsidP="00867B4A">
      <w:pPr>
        <w:spacing w:after="0" w:line="240" w:lineRule="auto"/>
      </w:pPr>
      <w:r>
        <w:separator/>
      </w:r>
    </w:p>
  </w:footnote>
  <w:footnote w:type="continuationSeparator" w:id="0">
    <w:p w:rsidR="00D4028D" w:rsidRDefault="00D4028D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38" w:rsidRPr="000D3115" w:rsidRDefault="00ED4538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719560A" wp14:editId="0206A51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Mathématiques 4</w:t>
    </w:r>
    <w:r w:rsidRPr="00473026">
      <w:rPr>
        <w:b/>
        <w:sz w:val="24"/>
        <w:szCs w:val="24"/>
        <w:lang w:val="en-US"/>
      </w:rPr>
      <w:t>e</w:t>
    </w:r>
    <w:r>
      <w:rPr>
        <w:b/>
        <w:sz w:val="24"/>
        <w:szCs w:val="24"/>
        <w:lang w:val="en-US"/>
      </w:rPr>
      <w:t xml:space="preserve"> année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novembre 2016</w:t>
    </w:r>
  </w:p>
  <w:p w:rsidR="00ED4538" w:rsidRPr="000D3115" w:rsidRDefault="00ED4538" w:rsidP="00867B4A">
    <w:pPr>
      <w:pStyle w:val="Header"/>
      <w:rPr>
        <w:lang w:val="en-US"/>
      </w:rPr>
    </w:pPr>
  </w:p>
  <w:p w:rsidR="00ED4538" w:rsidRPr="000D3115" w:rsidRDefault="00ED453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243DA6"/>
    <w:multiLevelType w:val="multilevel"/>
    <w:tmpl w:val="74369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3">
    <w:nsid w:val="0C1E07C5"/>
    <w:multiLevelType w:val="multilevel"/>
    <w:tmpl w:val="6EF076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6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7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8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10">
    <w:nsid w:val="314447E9"/>
    <w:multiLevelType w:val="multilevel"/>
    <w:tmpl w:val="D30AB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2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51F"/>
    <w:multiLevelType w:val="hybridMultilevel"/>
    <w:tmpl w:val="88F2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3A26EFF"/>
    <w:multiLevelType w:val="hybridMultilevel"/>
    <w:tmpl w:val="4600FCC6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473B55EA"/>
    <w:multiLevelType w:val="multilevel"/>
    <w:tmpl w:val="7C3A3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A347756"/>
    <w:multiLevelType w:val="hybridMultilevel"/>
    <w:tmpl w:val="F6D62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21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262C9"/>
    <w:multiLevelType w:val="multilevel"/>
    <w:tmpl w:val="092AF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02B3A65"/>
    <w:multiLevelType w:val="hybridMultilevel"/>
    <w:tmpl w:val="D73A62DE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506444E3"/>
    <w:multiLevelType w:val="hybridMultilevel"/>
    <w:tmpl w:val="096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13AF0"/>
    <w:multiLevelType w:val="hybridMultilevel"/>
    <w:tmpl w:val="8278C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0068B"/>
    <w:multiLevelType w:val="multilevel"/>
    <w:tmpl w:val="592EB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3A578AE"/>
    <w:multiLevelType w:val="hybridMultilevel"/>
    <w:tmpl w:val="D59A24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F5528"/>
    <w:multiLevelType w:val="hybridMultilevel"/>
    <w:tmpl w:val="4F5CF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B3C83"/>
    <w:multiLevelType w:val="hybridMultilevel"/>
    <w:tmpl w:val="4CB4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31D6CFB"/>
    <w:multiLevelType w:val="hybridMultilevel"/>
    <w:tmpl w:val="E6EC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21"/>
  </w:num>
  <w:num w:numId="4">
    <w:abstractNumId w:val="19"/>
  </w:num>
  <w:num w:numId="5">
    <w:abstractNumId w:val="12"/>
  </w:num>
  <w:num w:numId="6">
    <w:abstractNumId w:val="28"/>
  </w:num>
  <w:num w:numId="7">
    <w:abstractNumId w:val="11"/>
  </w:num>
  <w:num w:numId="8">
    <w:abstractNumId w:val="36"/>
  </w:num>
  <w:num w:numId="9">
    <w:abstractNumId w:val="15"/>
  </w:num>
  <w:num w:numId="10">
    <w:abstractNumId w:val="8"/>
  </w:num>
  <w:num w:numId="11">
    <w:abstractNumId w:val="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6"/>
  </w:num>
  <w:num w:numId="19">
    <w:abstractNumId w:val="29"/>
  </w:num>
  <w:num w:numId="20">
    <w:abstractNumId w:val="27"/>
  </w:num>
  <w:num w:numId="21">
    <w:abstractNumId w:val="33"/>
  </w:num>
  <w:num w:numId="22">
    <w:abstractNumId w:val="32"/>
  </w:num>
  <w:num w:numId="23">
    <w:abstractNumId w:val="24"/>
  </w:num>
  <w:num w:numId="24">
    <w:abstractNumId w:val="16"/>
  </w:num>
  <w:num w:numId="25">
    <w:abstractNumId w:val="31"/>
  </w:num>
  <w:num w:numId="26">
    <w:abstractNumId w:val="23"/>
  </w:num>
  <w:num w:numId="27">
    <w:abstractNumId w:val="10"/>
  </w:num>
  <w:num w:numId="28">
    <w:abstractNumId w:val="26"/>
  </w:num>
  <w:num w:numId="29">
    <w:abstractNumId w:val="18"/>
  </w:num>
  <w:num w:numId="30">
    <w:abstractNumId w:val="25"/>
  </w:num>
  <w:num w:numId="31">
    <w:abstractNumId w:val="30"/>
  </w:num>
  <w:num w:numId="32">
    <w:abstractNumId w:val="17"/>
  </w:num>
  <w:num w:numId="33">
    <w:abstractNumId w:val="22"/>
  </w:num>
  <w:num w:numId="34">
    <w:abstractNumId w:val="3"/>
  </w:num>
  <w:num w:numId="35">
    <w:abstractNumId w:val="2"/>
  </w:num>
  <w:num w:numId="36">
    <w:abstractNumId w:val="34"/>
  </w:num>
  <w:num w:numId="37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enforcement="1" w:cryptProviderType="rsaAES" w:cryptAlgorithmClass="hash" w:cryptAlgorithmType="typeAny" w:cryptAlgorithmSid="14" w:cryptSpinCount="100000" w:hash="CZ+Ij/1FJ/BotB2/pLep5oAF4GDsXhGjufrS7ZsiyxRIo40859INAe7I9hfZ/FY3H2xv4bY4Yo+LWht73IXw6A==" w:salt="j0sCAOLErkqpWjrOyUGse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0045"/>
    <w:rsid w:val="00013B21"/>
    <w:rsid w:val="00020D6A"/>
    <w:rsid w:val="000531E0"/>
    <w:rsid w:val="00063A70"/>
    <w:rsid w:val="00077855"/>
    <w:rsid w:val="000D1285"/>
    <w:rsid w:val="000D1C8E"/>
    <w:rsid w:val="000D23BD"/>
    <w:rsid w:val="000D24EC"/>
    <w:rsid w:val="000D3115"/>
    <w:rsid w:val="000D4D74"/>
    <w:rsid w:val="000E59AF"/>
    <w:rsid w:val="000E5A4A"/>
    <w:rsid w:val="000F5306"/>
    <w:rsid w:val="00106DB8"/>
    <w:rsid w:val="00111114"/>
    <w:rsid w:val="00121164"/>
    <w:rsid w:val="001222B1"/>
    <w:rsid w:val="00140DFD"/>
    <w:rsid w:val="00142A2D"/>
    <w:rsid w:val="001518B1"/>
    <w:rsid w:val="00170A34"/>
    <w:rsid w:val="001765D0"/>
    <w:rsid w:val="00194533"/>
    <w:rsid w:val="001D294A"/>
    <w:rsid w:val="001E1BFB"/>
    <w:rsid w:val="001E43E0"/>
    <w:rsid w:val="001E54B0"/>
    <w:rsid w:val="001E69DE"/>
    <w:rsid w:val="00205C06"/>
    <w:rsid w:val="002144A6"/>
    <w:rsid w:val="00244F07"/>
    <w:rsid w:val="002474CE"/>
    <w:rsid w:val="00251302"/>
    <w:rsid w:val="00283875"/>
    <w:rsid w:val="002B202D"/>
    <w:rsid w:val="002B68DC"/>
    <w:rsid w:val="002C6616"/>
    <w:rsid w:val="002D1D3D"/>
    <w:rsid w:val="00302220"/>
    <w:rsid w:val="0030580E"/>
    <w:rsid w:val="00312186"/>
    <w:rsid w:val="003434D4"/>
    <w:rsid w:val="00366153"/>
    <w:rsid w:val="00367964"/>
    <w:rsid w:val="00385126"/>
    <w:rsid w:val="003A5B0E"/>
    <w:rsid w:val="003B2B02"/>
    <w:rsid w:val="003C4610"/>
    <w:rsid w:val="003C6443"/>
    <w:rsid w:val="003E31C1"/>
    <w:rsid w:val="003F5A27"/>
    <w:rsid w:val="003F71FE"/>
    <w:rsid w:val="0040384B"/>
    <w:rsid w:val="00433EF9"/>
    <w:rsid w:val="00460924"/>
    <w:rsid w:val="00470796"/>
    <w:rsid w:val="00473026"/>
    <w:rsid w:val="004800B5"/>
    <w:rsid w:val="00496726"/>
    <w:rsid w:val="004E2F40"/>
    <w:rsid w:val="004F65C6"/>
    <w:rsid w:val="00502433"/>
    <w:rsid w:val="005305E5"/>
    <w:rsid w:val="00536DC0"/>
    <w:rsid w:val="00551E86"/>
    <w:rsid w:val="00597B38"/>
    <w:rsid w:val="005D2950"/>
    <w:rsid w:val="005E25DE"/>
    <w:rsid w:val="005E4881"/>
    <w:rsid w:val="005F31FE"/>
    <w:rsid w:val="005F4A00"/>
    <w:rsid w:val="00601D22"/>
    <w:rsid w:val="00626008"/>
    <w:rsid w:val="00663B49"/>
    <w:rsid w:val="006834F6"/>
    <w:rsid w:val="00695DEB"/>
    <w:rsid w:val="006A5865"/>
    <w:rsid w:val="006B6C3E"/>
    <w:rsid w:val="006B74CD"/>
    <w:rsid w:val="006F2A2F"/>
    <w:rsid w:val="006F596A"/>
    <w:rsid w:val="00706415"/>
    <w:rsid w:val="0074075A"/>
    <w:rsid w:val="00745143"/>
    <w:rsid w:val="007459E5"/>
    <w:rsid w:val="00756ACE"/>
    <w:rsid w:val="00771AFF"/>
    <w:rsid w:val="007772AF"/>
    <w:rsid w:val="00780D84"/>
    <w:rsid w:val="0078257C"/>
    <w:rsid w:val="00793DD6"/>
    <w:rsid w:val="007A3E28"/>
    <w:rsid w:val="007A6AD7"/>
    <w:rsid w:val="007E207F"/>
    <w:rsid w:val="007F47D9"/>
    <w:rsid w:val="007F60A4"/>
    <w:rsid w:val="00803AF4"/>
    <w:rsid w:val="00806908"/>
    <w:rsid w:val="00833A29"/>
    <w:rsid w:val="008377F6"/>
    <w:rsid w:val="00844535"/>
    <w:rsid w:val="008635C3"/>
    <w:rsid w:val="00867B4A"/>
    <w:rsid w:val="00872F93"/>
    <w:rsid w:val="00882D64"/>
    <w:rsid w:val="00891C6B"/>
    <w:rsid w:val="008B3F5F"/>
    <w:rsid w:val="008D63EF"/>
    <w:rsid w:val="008D7CEB"/>
    <w:rsid w:val="008E77EC"/>
    <w:rsid w:val="00922F3F"/>
    <w:rsid w:val="00932E5D"/>
    <w:rsid w:val="00932F1B"/>
    <w:rsid w:val="00934BFD"/>
    <w:rsid w:val="00993BE7"/>
    <w:rsid w:val="0099775C"/>
    <w:rsid w:val="009B37F0"/>
    <w:rsid w:val="009D0F55"/>
    <w:rsid w:val="009E1FCA"/>
    <w:rsid w:val="009E42C9"/>
    <w:rsid w:val="009E4474"/>
    <w:rsid w:val="009F6320"/>
    <w:rsid w:val="009F6C0C"/>
    <w:rsid w:val="00A028AB"/>
    <w:rsid w:val="00A2311C"/>
    <w:rsid w:val="00A27AE0"/>
    <w:rsid w:val="00A46C7A"/>
    <w:rsid w:val="00A5652A"/>
    <w:rsid w:val="00A70C3D"/>
    <w:rsid w:val="00A713E4"/>
    <w:rsid w:val="00A75D00"/>
    <w:rsid w:val="00AB12C4"/>
    <w:rsid w:val="00AB3044"/>
    <w:rsid w:val="00AC7742"/>
    <w:rsid w:val="00AD6895"/>
    <w:rsid w:val="00AE2575"/>
    <w:rsid w:val="00AE7D67"/>
    <w:rsid w:val="00AF4437"/>
    <w:rsid w:val="00AF4A56"/>
    <w:rsid w:val="00B04A18"/>
    <w:rsid w:val="00B24A37"/>
    <w:rsid w:val="00B650CA"/>
    <w:rsid w:val="00B9468D"/>
    <w:rsid w:val="00B94B04"/>
    <w:rsid w:val="00BB6DE6"/>
    <w:rsid w:val="00BC45E3"/>
    <w:rsid w:val="00BD78EC"/>
    <w:rsid w:val="00BF64D5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01B2D"/>
    <w:rsid w:val="00D057AF"/>
    <w:rsid w:val="00D1745A"/>
    <w:rsid w:val="00D33D23"/>
    <w:rsid w:val="00D4028D"/>
    <w:rsid w:val="00D50CD7"/>
    <w:rsid w:val="00D86633"/>
    <w:rsid w:val="00D8746D"/>
    <w:rsid w:val="00D93352"/>
    <w:rsid w:val="00DA09DC"/>
    <w:rsid w:val="00DC2DC4"/>
    <w:rsid w:val="00DF3005"/>
    <w:rsid w:val="00DF644A"/>
    <w:rsid w:val="00E0122D"/>
    <w:rsid w:val="00E3548C"/>
    <w:rsid w:val="00E355F9"/>
    <w:rsid w:val="00E46707"/>
    <w:rsid w:val="00E51882"/>
    <w:rsid w:val="00E761A0"/>
    <w:rsid w:val="00E84102"/>
    <w:rsid w:val="00E97A5A"/>
    <w:rsid w:val="00EB1B57"/>
    <w:rsid w:val="00EB2DAA"/>
    <w:rsid w:val="00EB7B3B"/>
    <w:rsid w:val="00EC1B49"/>
    <w:rsid w:val="00ED4538"/>
    <w:rsid w:val="00EE6361"/>
    <w:rsid w:val="00EF7DEE"/>
    <w:rsid w:val="00F2481F"/>
    <w:rsid w:val="00F437C9"/>
    <w:rsid w:val="00F55D05"/>
    <w:rsid w:val="00F80D99"/>
    <w:rsid w:val="00F847D6"/>
    <w:rsid w:val="00FA3E21"/>
    <w:rsid w:val="00FB2282"/>
    <w:rsid w:val="00FC0470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0D4D74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0D4D74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85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611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21492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109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172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06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01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835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527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04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425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724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41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8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19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473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00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9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373">
                      <w:marLeft w:val="225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493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107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1711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51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488">
                      <w:marLeft w:val="225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7395-8141-4160-96AD-CAA5F020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1411</Words>
  <Characters>8045</Characters>
  <Application>Microsoft Office Word</Application>
  <DocSecurity>8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2016-12-09T14:44:00Z</cp:lastPrinted>
  <dcterms:created xsi:type="dcterms:W3CDTF">2016-11-22T17:24:00Z</dcterms:created>
  <dcterms:modified xsi:type="dcterms:W3CDTF">2016-12-09T14:44:00Z</dcterms:modified>
</cp:coreProperties>
</file>